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sz w:val="30"/>
          <w:szCs w:val="30"/>
          <w:highlight w:val="none"/>
          <w:lang w:val="en-US" w:eastAsia="zh-CN"/>
        </w:rPr>
      </w:pPr>
    </w:p>
    <w:p>
      <w:pPr>
        <w:spacing w:line="360" w:lineRule="auto"/>
        <w:jc w:val="both"/>
        <w:rPr>
          <w:rFonts w:hint="default"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 xml:space="preserve">附件：                      </w:t>
      </w:r>
      <w:r>
        <w:rPr>
          <w:rFonts w:ascii="黑体" w:hAnsi="黑体" w:eastAsia="黑体" w:cs="黑体"/>
          <w:sz w:val="30"/>
          <w:szCs w:val="30"/>
          <w:highlight w:val="none"/>
        </w:rPr>
        <w:t>采购项目编号：</w:t>
      </w:r>
      <w:r>
        <w:rPr>
          <w:rFonts w:hint="eastAsia" w:ascii="黑体" w:hAnsi="黑体" w:eastAsia="黑体" w:cs="黑体"/>
          <w:color w:val="FF0000"/>
          <w:sz w:val="30"/>
          <w:szCs w:val="30"/>
          <w:highlight w:val="none"/>
          <w:lang w:val="en-US" w:eastAsia="zh-CN"/>
        </w:rPr>
        <w:t>511025-zzncp01</w:t>
      </w:r>
    </w:p>
    <w:p>
      <w:pPr>
        <w:jc w:val="center"/>
        <w:rPr>
          <w:rFonts w:hint="eastAsia" w:ascii="黑体" w:hAnsi="黑体" w:eastAsia="黑体" w:cs="黑体"/>
          <w:color w:val="auto"/>
          <w:sz w:val="52"/>
          <w:szCs w:val="52"/>
          <w:highlight w:val="none"/>
          <w:lang w:eastAsia="zh-CN"/>
        </w:rPr>
      </w:pPr>
      <w:r>
        <w:rPr>
          <w:rFonts w:hint="eastAsia" w:ascii="黑体" w:hAnsi="黑体" w:eastAsia="黑体" w:cs="黑体"/>
          <w:color w:val="auto"/>
          <w:sz w:val="52"/>
          <w:szCs w:val="52"/>
          <w:highlight w:val="none"/>
          <w:lang w:eastAsia="zh-CN"/>
        </w:rPr>
        <w:t>资中县2023年省级财政农业高质量发展专项资金——全国农产品质量安全省</w:t>
      </w:r>
    </w:p>
    <w:p>
      <w:pPr>
        <w:jc w:val="center"/>
        <w:rPr>
          <w:rFonts w:hint="eastAsia" w:ascii="黑体" w:hAnsi="黑体" w:eastAsia="黑体" w:cs="黑体"/>
          <w:color w:val="auto"/>
          <w:sz w:val="52"/>
          <w:szCs w:val="52"/>
          <w:highlight w:val="none"/>
          <w:lang w:eastAsia="zh-CN"/>
        </w:rPr>
      </w:pPr>
      <w:r>
        <w:rPr>
          <w:rFonts w:hint="eastAsia" w:ascii="黑体" w:hAnsi="黑体" w:eastAsia="黑体" w:cs="黑体"/>
          <w:color w:val="auto"/>
          <w:sz w:val="52"/>
          <w:szCs w:val="52"/>
          <w:highlight w:val="none"/>
          <w:lang w:eastAsia="zh-CN"/>
        </w:rPr>
        <w:t>建设项目</w:t>
      </w:r>
    </w:p>
    <w:p>
      <w:pPr>
        <w:jc w:val="center"/>
        <w:rPr>
          <w:rFonts w:hint="eastAsia" w:ascii="黑体" w:hAnsi="黑体" w:eastAsia="黑体" w:cs="黑体"/>
          <w:color w:val="auto"/>
          <w:sz w:val="52"/>
          <w:szCs w:val="52"/>
          <w:highlight w:val="none"/>
          <w:lang w:eastAsia="zh-CN"/>
        </w:rPr>
      </w:pPr>
    </w:p>
    <w:p>
      <w:pPr>
        <w:spacing w:line="288" w:lineRule="auto"/>
        <w:jc w:val="center"/>
        <w:rPr>
          <w:rFonts w:ascii="黑体" w:hAnsi="黑体" w:eastAsia="黑体"/>
          <w:sz w:val="72"/>
          <w:szCs w:val="72"/>
          <w:highlight w:val="none"/>
        </w:rPr>
      </w:pPr>
      <w:bookmarkStart w:id="131" w:name="_GoBack"/>
      <w:r>
        <w:rPr>
          <w:rFonts w:hint="eastAsia" w:ascii="黑体" w:hAnsi="黑体" w:eastAsia="黑体" w:cs="黑体"/>
          <w:sz w:val="72"/>
          <w:szCs w:val="72"/>
          <w:highlight w:val="none"/>
        </w:rPr>
        <w:t>竞</w:t>
      </w:r>
    </w:p>
    <w:p>
      <w:pPr>
        <w:spacing w:line="288" w:lineRule="auto"/>
        <w:jc w:val="center"/>
        <w:rPr>
          <w:rFonts w:ascii="黑体" w:hAnsi="黑体" w:eastAsia="黑体"/>
          <w:sz w:val="72"/>
          <w:szCs w:val="72"/>
          <w:highlight w:val="none"/>
        </w:rPr>
      </w:pPr>
      <w:r>
        <w:rPr>
          <w:rFonts w:hint="eastAsia" w:ascii="黑体" w:hAnsi="黑体" w:eastAsia="黑体" w:cs="黑体"/>
          <w:sz w:val="72"/>
          <w:szCs w:val="72"/>
          <w:highlight w:val="none"/>
        </w:rPr>
        <w:t>争</w:t>
      </w:r>
    </w:p>
    <w:p>
      <w:pPr>
        <w:spacing w:line="288" w:lineRule="auto"/>
        <w:jc w:val="center"/>
        <w:rPr>
          <w:rFonts w:ascii="黑体" w:hAnsi="黑体" w:eastAsia="黑体"/>
          <w:sz w:val="72"/>
          <w:szCs w:val="72"/>
          <w:highlight w:val="none"/>
        </w:rPr>
      </w:pPr>
      <w:r>
        <w:rPr>
          <w:rFonts w:hint="eastAsia" w:ascii="黑体" w:hAnsi="黑体" w:eastAsia="黑体" w:cs="黑体"/>
          <w:sz w:val="72"/>
          <w:szCs w:val="72"/>
          <w:highlight w:val="none"/>
        </w:rPr>
        <w:t>性</w:t>
      </w:r>
    </w:p>
    <w:p>
      <w:pPr>
        <w:spacing w:line="288" w:lineRule="auto"/>
        <w:jc w:val="center"/>
        <w:rPr>
          <w:rFonts w:ascii="黑体" w:hAnsi="黑体" w:eastAsia="黑体"/>
          <w:sz w:val="72"/>
          <w:szCs w:val="72"/>
          <w:highlight w:val="none"/>
        </w:rPr>
      </w:pPr>
      <w:r>
        <w:rPr>
          <w:rFonts w:hint="eastAsia" w:ascii="黑体" w:hAnsi="黑体" w:eastAsia="黑体" w:cs="黑体"/>
          <w:sz w:val="72"/>
          <w:szCs w:val="72"/>
          <w:highlight w:val="none"/>
        </w:rPr>
        <w:t>磋</w:t>
      </w:r>
    </w:p>
    <w:p>
      <w:pPr>
        <w:spacing w:line="288" w:lineRule="auto"/>
        <w:jc w:val="center"/>
        <w:rPr>
          <w:rFonts w:ascii="黑体" w:hAnsi="黑体" w:eastAsia="黑体"/>
          <w:sz w:val="72"/>
          <w:szCs w:val="72"/>
          <w:highlight w:val="none"/>
        </w:rPr>
      </w:pPr>
      <w:r>
        <w:rPr>
          <w:rFonts w:hint="eastAsia" w:ascii="黑体" w:hAnsi="黑体" w:eastAsia="黑体" w:cs="黑体"/>
          <w:sz w:val="72"/>
          <w:szCs w:val="72"/>
          <w:highlight w:val="none"/>
        </w:rPr>
        <w:t>商</w:t>
      </w:r>
    </w:p>
    <w:p>
      <w:pPr>
        <w:spacing w:line="288" w:lineRule="auto"/>
        <w:jc w:val="center"/>
        <w:rPr>
          <w:rFonts w:ascii="黑体" w:hAnsi="黑体" w:eastAsia="黑体"/>
          <w:sz w:val="72"/>
          <w:szCs w:val="72"/>
          <w:highlight w:val="none"/>
        </w:rPr>
      </w:pPr>
      <w:r>
        <w:rPr>
          <w:rFonts w:hint="eastAsia" w:ascii="黑体" w:hAnsi="黑体" w:eastAsia="黑体" w:cs="黑体"/>
          <w:sz w:val="72"/>
          <w:szCs w:val="72"/>
          <w:highlight w:val="none"/>
        </w:rPr>
        <w:t>文</w:t>
      </w:r>
    </w:p>
    <w:p>
      <w:pPr>
        <w:spacing w:line="288" w:lineRule="auto"/>
        <w:jc w:val="center"/>
        <w:rPr>
          <w:rFonts w:ascii="黑体" w:hAnsi="黑体" w:eastAsia="黑体"/>
          <w:sz w:val="72"/>
          <w:szCs w:val="72"/>
          <w:highlight w:val="none"/>
        </w:rPr>
      </w:pPr>
      <w:r>
        <w:rPr>
          <w:rFonts w:hint="eastAsia" w:ascii="黑体" w:hAnsi="黑体" w:eastAsia="黑体" w:cs="黑体"/>
          <w:sz w:val="72"/>
          <w:szCs w:val="72"/>
          <w:highlight w:val="none"/>
        </w:rPr>
        <w:t>件</w:t>
      </w:r>
    </w:p>
    <w:bookmarkEnd w:id="131"/>
    <w:p>
      <w:pPr>
        <w:spacing w:line="360" w:lineRule="auto"/>
        <w:jc w:val="both"/>
        <w:rPr>
          <w:rFonts w:ascii="黑体" w:hAnsi="黑体" w:eastAsia="黑体"/>
          <w:color w:val="auto"/>
          <w:sz w:val="30"/>
          <w:szCs w:val="30"/>
          <w:highlight w:val="none"/>
        </w:rPr>
      </w:pPr>
    </w:p>
    <w:p>
      <w:pPr>
        <w:adjustRightInd w:val="0"/>
        <w:snapToGrid w:val="0"/>
        <w:spacing w:line="288" w:lineRule="auto"/>
        <w:ind w:firstLine="1920" w:firstLineChars="600"/>
        <w:jc w:val="both"/>
        <w:rPr>
          <w:rFonts w:ascii="黑体" w:hAnsi="黑体" w:eastAsia="黑体"/>
          <w:color w:val="auto"/>
          <w:sz w:val="32"/>
          <w:szCs w:val="32"/>
          <w:highlight w:val="none"/>
        </w:rPr>
      </w:pPr>
      <w:bookmarkStart w:id="0" w:name="PO_采购人_1"/>
      <w:r>
        <w:rPr>
          <w:rFonts w:hint="eastAsia" w:ascii="黑体" w:hAnsi="黑体" w:eastAsia="黑体" w:cs="黑体"/>
          <w:color w:val="auto"/>
          <w:sz w:val="32"/>
          <w:szCs w:val="32"/>
          <w:highlight w:val="none"/>
        </w:rPr>
        <w:t>采购人</w:t>
      </w:r>
      <w:bookmarkEnd w:id="0"/>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资中县农业农村局</w:t>
      </w:r>
      <w:r>
        <w:rPr>
          <w:rFonts w:hint="eastAsia" w:ascii="黑体" w:hAnsi="黑体" w:eastAsia="黑体" w:cs="黑体"/>
          <w:color w:val="auto"/>
          <w:sz w:val="32"/>
          <w:szCs w:val="32"/>
          <w:highlight w:val="none"/>
        </w:rPr>
        <w:t>编制</w:t>
      </w:r>
    </w:p>
    <w:p>
      <w:pPr>
        <w:adjustRightInd w:val="0"/>
        <w:snapToGrid w:val="0"/>
        <w:spacing w:line="288" w:lineRule="auto"/>
        <w:jc w:val="center"/>
        <w:rPr>
          <w:rFonts w:ascii="黑体" w:hAnsi="黑体" w:eastAsia="黑体" w:cs="黑体"/>
          <w:color w:val="auto"/>
          <w:sz w:val="32"/>
          <w:szCs w:val="32"/>
          <w:highlight w:val="none"/>
          <w:lang w:val="zh-CN"/>
        </w:rPr>
        <w:sectPr>
          <w:headerReference r:id="rId4" w:type="first"/>
          <w:headerReference r:id="rId3" w:type="default"/>
          <w:footerReference r:id="rId5" w:type="default"/>
          <w:pgSz w:w="11907" w:h="16840"/>
          <w:pgMar w:top="1418" w:right="1134" w:bottom="1418" w:left="1701" w:header="850" w:footer="850" w:gutter="0"/>
          <w:pgNumType w:fmt="decimal"/>
          <w:cols w:space="720" w:num="1"/>
          <w:docGrid w:linePitch="312" w:charSpace="0"/>
        </w:sectPr>
      </w:pPr>
      <w:r>
        <w:rPr>
          <w:rFonts w:hint="eastAsia" w:ascii="黑体" w:hAnsi="黑体" w:eastAsia="黑体" w:cs="黑体"/>
          <w:color w:val="auto"/>
          <w:sz w:val="32"/>
          <w:szCs w:val="32"/>
          <w:highlight w:val="none"/>
          <w:lang w:val="zh-CN"/>
        </w:rPr>
        <w:t>二〇二</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val="zh-CN"/>
        </w:rPr>
        <w:t>年</w:t>
      </w:r>
      <w:r>
        <w:rPr>
          <w:rFonts w:hint="eastAsia" w:ascii="黑体" w:hAnsi="黑体" w:eastAsia="黑体" w:cs="黑体"/>
          <w:color w:val="auto"/>
          <w:sz w:val="32"/>
          <w:szCs w:val="32"/>
          <w:highlight w:val="none"/>
          <w:lang w:val="zh-CN" w:eastAsia="zh-CN"/>
        </w:rPr>
        <w:t>一</w:t>
      </w:r>
      <w:r>
        <w:rPr>
          <w:rFonts w:hint="eastAsia" w:ascii="黑体" w:hAnsi="黑体" w:eastAsia="黑体" w:cs="黑体"/>
          <w:color w:val="auto"/>
          <w:sz w:val="32"/>
          <w:szCs w:val="32"/>
          <w:highlight w:val="none"/>
          <w:lang w:val="zh-CN"/>
        </w:rPr>
        <w:t>月</w:t>
      </w:r>
    </w:p>
    <w:p>
      <w:pPr>
        <w:pStyle w:val="13"/>
        <w:tabs>
          <w:tab w:val="right" w:leader="dot" w:pos="9062"/>
        </w:tabs>
        <w:adjustRightInd w:val="0"/>
        <w:snapToGrid w:val="0"/>
        <w:spacing w:before="156" w:beforeLines="50" w:after="156" w:afterLines="50" w:line="360" w:lineRule="auto"/>
        <w:jc w:val="center"/>
        <w:rPr>
          <w:rFonts w:ascii="仿宋" w:hAnsi="仿宋" w:eastAsia="仿宋"/>
          <w:kern w:val="0"/>
          <w:sz w:val="36"/>
          <w:szCs w:val="36"/>
          <w:highlight w:val="none"/>
          <w:lang w:val="zh-CN"/>
        </w:rPr>
      </w:pPr>
      <w:r>
        <w:rPr>
          <w:rFonts w:ascii="仿宋" w:hAnsi="仿宋" w:eastAsia="仿宋"/>
          <w:kern w:val="0"/>
          <w:sz w:val="36"/>
          <w:szCs w:val="36"/>
          <w:highlight w:val="none"/>
          <w:lang w:val="zh-CN"/>
        </w:rPr>
        <w:t>目　录</w:t>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before="0" w:after="0" w:line="440" w:lineRule="exact"/>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TOC \o "1-2" \h \z \u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_Toc12520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第一章 磋商邀请</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_Toc12520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before="0" w:after="0" w:line="440" w:lineRule="exact"/>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_Toc7750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第二章 磋商须知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_Toc7750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_Toc3087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一、供应商须知附表</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_Toc3087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_Toc24569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二、总  则</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_Toc24569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_Toc3990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三、磋商文件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_Toc3990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_Toc13599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四、响应文件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_Toc13599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_Toc17430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五、评审</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_Toc17430 \h </w:instrText>
      </w:r>
      <w:r>
        <w:rPr>
          <w:rFonts w:hint="eastAsia" w:ascii="仿宋" w:hAnsi="仿宋" w:eastAsia="仿宋" w:cs="仿宋"/>
          <w:sz w:val="22"/>
          <w:szCs w:val="22"/>
        </w:rPr>
        <w:fldChar w:fldCharType="separate"/>
      </w:r>
      <w:r>
        <w:rPr>
          <w:rFonts w:hint="eastAsia" w:ascii="仿宋" w:hAnsi="仿宋" w:eastAsia="仿宋" w:cs="仿宋"/>
          <w:sz w:val="22"/>
          <w:szCs w:val="22"/>
        </w:rPr>
        <w:t>9</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_Toc620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六、成交事项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_Toc620 \h </w:instrText>
      </w:r>
      <w:r>
        <w:rPr>
          <w:rFonts w:hint="eastAsia" w:ascii="仿宋" w:hAnsi="仿宋" w:eastAsia="仿宋" w:cs="仿宋"/>
          <w:sz w:val="22"/>
          <w:szCs w:val="22"/>
        </w:rPr>
        <w:fldChar w:fldCharType="separate"/>
      </w:r>
      <w:r>
        <w:rPr>
          <w:rFonts w:hint="eastAsia" w:ascii="仿宋" w:hAnsi="仿宋" w:eastAsia="仿宋" w:cs="仿宋"/>
          <w:sz w:val="22"/>
          <w:szCs w:val="22"/>
        </w:rPr>
        <w:t>9</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_Toc2027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七、合同事项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_Toc2027 \h </w:instrText>
      </w:r>
      <w:r>
        <w:rPr>
          <w:rFonts w:hint="eastAsia" w:ascii="仿宋" w:hAnsi="仿宋" w:eastAsia="仿宋" w:cs="仿宋"/>
          <w:sz w:val="22"/>
          <w:szCs w:val="22"/>
        </w:rPr>
        <w:fldChar w:fldCharType="separate"/>
      </w:r>
      <w:r>
        <w:rPr>
          <w:rFonts w:hint="eastAsia" w:ascii="仿宋" w:hAnsi="仿宋" w:eastAsia="仿宋" w:cs="仿宋"/>
          <w:sz w:val="22"/>
          <w:szCs w:val="22"/>
        </w:rPr>
        <w:t>9</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_Toc28511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八、磋商纪律要求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_Toc28511 \h </w:instrText>
      </w:r>
      <w:r>
        <w:rPr>
          <w:rFonts w:hint="eastAsia" w:ascii="仿宋" w:hAnsi="仿宋" w:eastAsia="仿宋" w:cs="仿宋"/>
          <w:sz w:val="22"/>
          <w:szCs w:val="22"/>
        </w:rPr>
        <w:fldChar w:fldCharType="separate"/>
      </w:r>
      <w:r>
        <w:rPr>
          <w:b/>
        </w:rPr>
        <w:t>错误！未定义书签。</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_Toc25823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九、询问、质疑和投诉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_Toc25823 \h </w:instrText>
      </w:r>
      <w:r>
        <w:rPr>
          <w:rFonts w:hint="eastAsia" w:ascii="仿宋" w:hAnsi="仿宋" w:eastAsia="仿宋" w:cs="仿宋"/>
          <w:sz w:val="22"/>
          <w:szCs w:val="22"/>
        </w:rPr>
        <w:fldChar w:fldCharType="separate"/>
      </w:r>
      <w:r>
        <w:rPr>
          <w:b/>
        </w:rPr>
        <w:t>错误！未定义书签。</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_Toc1464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十、其  他</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_Toc1464 \h </w:instrText>
      </w:r>
      <w:r>
        <w:rPr>
          <w:rFonts w:hint="eastAsia" w:ascii="仿宋" w:hAnsi="仿宋" w:eastAsia="仿宋" w:cs="仿宋"/>
          <w:sz w:val="22"/>
          <w:szCs w:val="22"/>
        </w:rPr>
        <w:fldChar w:fldCharType="separate"/>
      </w:r>
      <w:r>
        <w:rPr>
          <w:b/>
        </w:rPr>
        <w:t>错误！未定义书签。</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before="0" w:after="0" w:line="440" w:lineRule="exact"/>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_Toc20558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第三章 供应商资格条件要求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_Toc20558 \h </w:instrText>
      </w:r>
      <w:r>
        <w:rPr>
          <w:rFonts w:hint="eastAsia" w:ascii="仿宋" w:hAnsi="仿宋" w:eastAsia="仿宋" w:cs="仿宋"/>
          <w:sz w:val="22"/>
          <w:szCs w:val="22"/>
        </w:rPr>
        <w:fldChar w:fldCharType="separate"/>
      </w:r>
      <w:r>
        <w:rPr>
          <w:rFonts w:hint="eastAsia" w:ascii="仿宋" w:hAnsi="仿宋" w:eastAsia="仿宋" w:cs="仿宋"/>
          <w:sz w:val="22"/>
          <w:szCs w:val="22"/>
        </w:rPr>
        <w:t>11</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before="0" w:after="0" w:line="440" w:lineRule="exact"/>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_Toc5530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第四章 供应商资格证明材料</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_Toc5530 \h </w:instrText>
      </w:r>
      <w:r>
        <w:rPr>
          <w:rFonts w:hint="eastAsia" w:ascii="仿宋" w:hAnsi="仿宋" w:eastAsia="仿宋" w:cs="仿宋"/>
          <w:sz w:val="22"/>
          <w:szCs w:val="22"/>
        </w:rPr>
        <w:fldChar w:fldCharType="separate"/>
      </w:r>
      <w:r>
        <w:rPr>
          <w:rFonts w:hint="eastAsia" w:ascii="仿宋" w:hAnsi="仿宋" w:eastAsia="仿宋" w:cs="仿宋"/>
          <w:sz w:val="22"/>
          <w:szCs w:val="22"/>
        </w:rPr>
        <w:t>13</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before="0" w:after="0" w:line="440" w:lineRule="exact"/>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_Toc4409 </w:instrText>
      </w:r>
      <w:r>
        <w:rPr>
          <w:rFonts w:hint="eastAsia" w:ascii="仿宋" w:hAnsi="仿宋" w:eastAsia="仿宋" w:cs="仿宋"/>
          <w:sz w:val="22"/>
          <w:szCs w:val="22"/>
          <w:highlight w:val="none"/>
          <w:lang w:val="zh-CN"/>
        </w:rPr>
        <w:fldChar w:fldCharType="separate"/>
      </w:r>
      <w:r>
        <w:rPr>
          <w:rFonts w:hint="eastAsia" w:ascii="仿宋" w:hAnsi="仿宋" w:eastAsia="仿宋" w:cs="仿宋"/>
          <w:spacing w:val="-2"/>
          <w:sz w:val="22"/>
          <w:szCs w:val="22"/>
          <w:highlight w:val="none"/>
        </w:rPr>
        <w:t>第五章 采购项目技术、服务、政府采购合同内容条款及其他商务要求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_Toc4409 \h </w:instrText>
      </w:r>
      <w:r>
        <w:rPr>
          <w:rFonts w:hint="eastAsia" w:ascii="仿宋" w:hAnsi="仿宋" w:eastAsia="仿宋" w:cs="仿宋"/>
          <w:sz w:val="22"/>
          <w:szCs w:val="22"/>
        </w:rPr>
        <w:fldChar w:fldCharType="separate"/>
      </w:r>
      <w:r>
        <w:rPr>
          <w:rFonts w:hint="eastAsia" w:ascii="仿宋" w:hAnsi="仿宋" w:eastAsia="仿宋" w:cs="仿宋"/>
          <w:sz w:val="22"/>
          <w:szCs w:val="22"/>
        </w:rPr>
        <w:t>16</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before="0" w:after="0" w:line="440" w:lineRule="exact"/>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_Toc19395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第六章 采购项目实质性要求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_Toc19395 \h </w:instrText>
      </w:r>
      <w:r>
        <w:rPr>
          <w:rFonts w:hint="eastAsia" w:ascii="仿宋" w:hAnsi="仿宋" w:eastAsia="仿宋" w:cs="仿宋"/>
          <w:sz w:val="22"/>
          <w:szCs w:val="22"/>
        </w:rPr>
        <w:fldChar w:fldCharType="separate"/>
      </w:r>
      <w:r>
        <w:rPr>
          <w:rFonts w:hint="eastAsia" w:ascii="仿宋" w:hAnsi="仿宋" w:eastAsia="仿宋" w:cs="仿宋"/>
          <w:sz w:val="22"/>
          <w:szCs w:val="22"/>
        </w:rPr>
        <w:t>22</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before="0" w:after="0" w:line="440" w:lineRule="exact"/>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_Toc9250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第七章 磋商内容、磋商过程中可实质性变动的内容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_Toc9250 \h </w:instrText>
      </w:r>
      <w:r>
        <w:rPr>
          <w:rFonts w:hint="eastAsia" w:ascii="仿宋" w:hAnsi="仿宋" w:eastAsia="仿宋" w:cs="仿宋"/>
          <w:sz w:val="22"/>
          <w:szCs w:val="22"/>
        </w:rPr>
        <w:fldChar w:fldCharType="separate"/>
      </w:r>
      <w:r>
        <w:rPr>
          <w:rFonts w:hint="eastAsia" w:ascii="仿宋" w:hAnsi="仿宋" w:eastAsia="仿宋" w:cs="仿宋"/>
          <w:sz w:val="22"/>
          <w:szCs w:val="22"/>
        </w:rPr>
        <w:t>24</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before="0" w:after="0" w:line="440" w:lineRule="exact"/>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_Toc4735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第八章 响应文件格式</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_Toc4735 \h </w:instrText>
      </w:r>
      <w:r>
        <w:rPr>
          <w:rFonts w:hint="eastAsia" w:ascii="仿宋" w:hAnsi="仿宋" w:eastAsia="仿宋" w:cs="仿宋"/>
          <w:sz w:val="22"/>
          <w:szCs w:val="22"/>
        </w:rPr>
        <w:fldChar w:fldCharType="separate"/>
      </w:r>
      <w:r>
        <w:rPr>
          <w:rFonts w:hint="eastAsia" w:ascii="仿宋" w:hAnsi="仿宋" w:eastAsia="仿宋" w:cs="仿宋"/>
          <w:sz w:val="22"/>
          <w:szCs w:val="22"/>
        </w:rPr>
        <w:t>25</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before="0" w:after="0" w:line="440" w:lineRule="exact"/>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_Toc29356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第九章 评审方法</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_Toc29356 \h </w:instrText>
      </w:r>
      <w:r>
        <w:rPr>
          <w:rFonts w:hint="eastAsia" w:ascii="仿宋" w:hAnsi="仿宋" w:eastAsia="仿宋" w:cs="仿宋"/>
          <w:sz w:val="22"/>
          <w:szCs w:val="22"/>
        </w:rPr>
        <w:fldChar w:fldCharType="separate"/>
      </w:r>
      <w:r>
        <w:rPr>
          <w:rFonts w:hint="eastAsia" w:ascii="仿宋" w:hAnsi="仿宋" w:eastAsia="仿宋" w:cs="仿宋"/>
          <w:sz w:val="22"/>
          <w:szCs w:val="22"/>
        </w:rPr>
        <w:t>46</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_Toc23364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1．总则</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_Toc23364 \h </w:instrText>
      </w:r>
      <w:r>
        <w:rPr>
          <w:rFonts w:hint="eastAsia" w:ascii="仿宋" w:hAnsi="仿宋" w:eastAsia="仿宋" w:cs="仿宋"/>
          <w:sz w:val="22"/>
          <w:szCs w:val="22"/>
        </w:rPr>
        <w:fldChar w:fldCharType="separate"/>
      </w:r>
      <w:r>
        <w:rPr>
          <w:rFonts w:hint="eastAsia" w:ascii="仿宋" w:hAnsi="仿宋" w:eastAsia="仿宋" w:cs="仿宋"/>
          <w:sz w:val="22"/>
          <w:szCs w:val="22"/>
        </w:rPr>
        <w:t>46</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_Toc9554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2．磋商程序</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_Toc9554 \h </w:instrText>
      </w:r>
      <w:r>
        <w:rPr>
          <w:rFonts w:hint="eastAsia" w:ascii="仿宋" w:hAnsi="仿宋" w:eastAsia="仿宋" w:cs="仿宋"/>
          <w:sz w:val="22"/>
          <w:szCs w:val="22"/>
        </w:rPr>
        <w:fldChar w:fldCharType="separate"/>
      </w:r>
      <w:r>
        <w:rPr>
          <w:rFonts w:hint="eastAsia" w:ascii="仿宋" w:hAnsi="仿宋" w:eastAsia="仿宋" w:cs="仿宋"/>
          <w:sz w:val="22"/>
          <w:szCs w:val="22"/>
        </w:rPr>
        <w:t>46</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_Toc7702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3．综合评分</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_Toc7702 \h </w:instrText>
      </w:r>
      <w:r>
        <w:rPr>
          <w:rFonts w:hint="eastAsia" w:ascii="仿宋" w:hAnsi="仿宋" w:eastAsia="仿宋" w:cs="仿宋"/>
          <w:sz w:val="22"/>
          <w:szCs w:val="22"/>
        </w:rPr>
        <w:fldChar w:fldCharType="separate"/>
      </w:r>
      <w:r>
        <w:rPr>
          <w:rFonts w:hint="eastAsia" w:ascii="仿宋" w:hAnsi="仿宋" w:eastAsia="仿宋" w:cs="仿宋"/>
          <w:sz w:val="22"/>
          <w:szCs w:val="22"/>
        </w:rPr>
        <w:t>51</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_Toc18351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4．磋商纪律及注意事项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_Toc18351 \h </w:instrText>
      </w:r>
      <w:r>
        <w:rPr>
          <w:rFonts w:hint="eastAsia" w:ascii="仿宋" w:hAnsi="仿宋" w:eastAsia="仿宋" w:cs="仿宋"/>
          <w:sz w:val="22"/>
          <w:szCs w:val="22"/>
        </w:rPr>
        <w:fldChar w:fldCharType="separate"/>
      </w:r>
      <w:r>
        <w:rPr>
          <w:b/>
        </w:rPr>
        <w:t>错误！未定义书签。</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_Toc1317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5．磋商小组在政府采购活动中承担以下义务：</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_Toc1317 \h </w:instrText>
      </w:r>
      <w:r>
        <w:rPr>
          <w:rFonts w:hint="eastAsia" w:ascii="仿宋" w:hAnsi="仿宋" w:eastAsia="仿宋" w:cs="仿宋"/>
          <w:sz w:val="22"/>
          <w:szCs w:val="22"/>
        </w:rPr>
        <w:fldChar w:fldCharType="separate"/>
      </w:r>
      <w:r>
        <w:rPr>
          <w:b/>
        </w:rPr>
        <w:t>错误！未定义书签。</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_Toc31789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6．评审专家在政府采购活动中应当遵守以下工作纪律：</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_Toc31789 \h </w:instrText>
      </w:r>
      <w:r>
        <w:rPr>
          <w:rFonts w:hint="eastAsia" w:ascii="仿宋" w:hAnsi="仿宋" w:eastAsia="仿宋" w:cs="仿宋"/>
          <w:sz w:val="22"/>
          <w:szCs w:val="22"/>
        </w:rPr>
        <w:fldChar w:fldCharType="separate"/>
      </w:r>
      <w:r>
        <w:rPr>
          <w:b/>
        </w:rPr>
        <w:t>错误！未定义书签。</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before="0" w:after="0" w:line="440" w:lineRule="exact"/>
        <w:textAlignment w:val="auto"/>
        <w:rPr>
          <w:rFonts w:hint="eastAsia" w:ascii="仿宋" w:hAnsi="仿宋" w:eastAsia="仿宋" w:cs="仿宋"/>
          <w:sz w:val="22"/>
          <w:szCs w:val="22"/>
        </w:rPr>
      </w:pPr>
      <w:r>
        <w:rPr>
          <w:rFonts w:hint="eastAsia" w:ascii="仿宋" w:hAnsi="仿宋" w:eastAsia="仿宋" w:cs="仿宋"/>
          <w:sz w:val="22"/>
          <w:szCs w:val="22"/>
          <w:highlight w:val="none"/>
          <w:lang w:val="zh-CN"/>
        </w:rPr>
        <w:fldChar w:fldCharType="begin"/>
      </w:r>
      <w:r>
        <w:rPr>
          <w:rFonts w:hint="eastAsia" w:ascii="仿宋" w:hAnsi="仿宋" w:eastAsia="仿宋" w:cs="仿宋"/>
          <w:sz w:val="22"/>
          <w:szCs w:val="22"/>
          <w:highlight w:val="none"/>
          <w:lang w:val="zh-CN"/>
        </w:rPr>
        <w:instrText xml:space="preserve"> HYPERLINK \l _Toc11846 </w:instrText>
      </w:r>
      <w:r>
        <w:rPr>
          <w:rFonts w:hint="eastAsia" w:ascii="仿宋" w:hAnsi="仿宋" w:eastAsia="仿宋" w:cs="仿宋"/>
          <w:sz w:val="22"/>
          <w:szCs w:val="22"/>
          <w:highlight w:val="none"/>
          <w:lang w:val="zh-CN"/>
        </w:rPr>
        <w:fldChar w:fldCharType="separate"/>
      </w:r>
      <w:r>
        <w:rPr>
          <w:rFonts w:hint="eastAsia" w:ascii="仿宋" w:hAnsi="仿宋" w:eastAsia="仿宋" w:cs="仿宋"/>
          <w:sz w:val="22"/>
          <w:szCs w:val="22"/>
          <w:highlight w:val="none"/>
        </w:rPr>
        <w:t>第十章  政府采购合同（草案）</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_Toc11846 \h </w:instrText>
      </w:r>
      <w:r>
        <w:rPr>
          <w:rFonts w:hint="eastAsia" w:ascii="仿宋" w:hAnsi="仿宋" w:eastAsia="仿宋" w:cs="仿宋"/>
          <w:sz w:val="22"/>
          <w:szCs w:val="22"/>
        </w:rPr>
        <w:fldChar w:fldCharType="separate"/>
      </w:r>
      <w:r>
        <w:rPr>
          <w:rFonts w:hint="eastAsia" w:ascii="仿宋" w:hAnsi="仿宋" w:eastAsia="仿宋" w:cs="仿宋"/>
          <w:sz w:val="22"/>
          <w:szCs w:val="22"/>
        </w:rPr>
        <w:t>53</w:t>
      </w:r>
      <w:r>
        <w:rPr>
          <w:rFonts w:hint="eastAsia" w:ascii="仿宋" w:hAnsi="仿宋" w:eastAsia="仿宋" w:cs="仿宋"/>
          <w:sz w:val="22"/>
          <w:szCs w:val="22"/>
        </w:rPr>
        <w:fldChar w:fldCharType="end"/>
      </w:r>
      <w:r>
        <w:rPr>
          <w:rFonts w:hint="eastAsia" w:ascii="仿宋" w:hAnsi="仿宋" w:eastAsia="仿宋" w:cs="仿宋"/>
          <w:sz w:val="22"/>
          <w:szCs w:val="22"/>
          <w:highlight w:val="none"/>
          <w:lang w:val="zh-CN"/>
        </w:rPr>
        <w:fldChar w:fldCharType="end"/>
      </w:r>
    </w:p>
    <w:p>
      <w:pPr>
        <w:pStyle w:val="13"/>
        <w:keepNext w:val="0"/>
        <w:keepLines w:val="0"/>
        <w:pageBreakBefore w:val="0"/>
        <w:widowControl w:val="0"/>
        <w:tabs>
          <w:tab w:val="right" w:leader="dot" w:pos="9062"/>
        </w:tabs>
        <w:kinsoku/>
        <w:wordWrap/>
        <w:overflowPunct/>
        <w:topLinePunct w:val="0"/>
        <w:autoSpaceDE/>
        <w:autoSpaceDN/>
        <w:bidi w:val="0"/>
        <w:adjustRightInd/>
        <w:snapToGrid/>
        <w:spacing w:before="0" w:after="0" w:line="440" w:lineRule="exact"/>
        <w:textAlignment w:val="auto"/>
        <w:rPr>
          <w:rFonts w:ascii="仿宋" w:hAnsi="仿宋" w:eastAsia="仿宋"/>
          <w:highlight w:val="none"/>
          <w:lang w:val="zh-CN"/>
        </w:rPr>
      </w:pPr>
      <w:r>
        <w:rPr>
          <w:rFonts w:hint="eastAsia" w:ascii="仿宋" w:hAnsi="仿宋" w:eastAsia="仿宋" w:cs="仿宋"/>
          <w:sz w:val="22"/>
          <w:szCs w:val="22"/>
          <w:highlight w:val="none"/>
          <w:lang w:val="zh-CN"/>
        </w:rPr>
        <w:fldChar w:fldCharType="end"/>
      </w:r>
    </w:p>
    <w:p>
      <w:pPr>
        <w:rPr>
          <w:rFonts w:ascii="仿宋" w:hAnsi="仿宋" w:eastAsia="仿宋"/>
          <w:highlight w:val="none"/>
          <w:lang w:val="zh-CN"/>
        </w:rPr>
        <w:sectPr>
          <w:headerReference r:id="rId7" w:type="first"/>
          <w:footerReference r:id="rId8" w:type="first"/>
          <w:headerReference r:id="rId6" w:type="default"/>
          <w:pgSz w:w="11907" w:h="16840"/>
          <w:pgMar w:top="1418" w:right="1134" w:bottom="1418" w:left="1701" w:header="850" w:footer="850" w:gutter="0"/>
          <w:pgNumType w:fmt="numberInDash"/>
          <w:cols w:space="720" w:num="1"/>
          <w:titlePg/>
          <w:docGrid w:type="linesAndChars" w:linePitch="312" w:charSpace="0"/>
        </w:sectPr>
      </w:pPr>
    </w:p>
    <w:p>
      <w:pPr>
        <w:pStyle w:val="4"/>
        <w:widowControl/>
        <w:adjustRightInd w:val="0"/>
        <w:snapToGrid w:val="0"/>
        <w:spacing w:before="156" w:beforeLines="50" w:after="0" w:line="360" w:lineRule="auto"/>
        <w:jc w:val="center"/>
        <w:rPr>
          <w:rFonts w:ascii="仿宋" w:hAnsi="仿宋" w:eastAsia="仿宋"/>
          <w:color w:val="auto"/>
          <w:sz w:val="32"/>
          <w:szCs w:val="32"/>
          <w:highlight w:val="none"/>
        </w:rPr>
      </w:pPr>
      <w:bookmarkStart w:id="1" w:name="_Hlt101233737"/>
      <w:bookmarkEnd w:id="1"/>
      <w:bookmarkStart w:id="2" w:name="_Hlt101843627"/>
      <w:bookmarkEnd w:id="2"/>
      <w:bookmarkStart w:id="3" w:name="_Toc36820981"/>
      <w:bookmarkStart w:id="4" w:name="_Toc508714401"/>
      <w:bookmarkStart w:id="5" w:name="_Toc12520"/>
      <w:r>
        <w:rPr>
          <w:rFonts w:ascii="仿宋" w:hAnsi="仿宋" w:eastAsia="仿宋"/>
          <w:color w:val="auto"/>
          <w:sz w:val="32"/>
          <w:szCs w:val="32"/>
          <w:highlight w:val="none"/>
        </w:rPr>
        <w:t>第一章 磋商邀请</w:t>
      </w:r>
      <w:bookmarkEnd w:id="3"/>
      <w:bookmarkEnd w:id="4"/>
      <w:bookmarkEnd w:id="5"/>
    </w:p>
    <w:p>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u w:val="single"/>
          <w:lang w:eastAsia="zh-CN"/>
        </w:rPr>
        <w:t>资中县农业农村局</w:t>
      </w:r>
      <w:r>
        <w:rPr>
          <w:rFonts w:ascii="仿宋" w:hAnsi="仿宋" w:eastAsia="仿宋"/>
          <w:color w:val="auto"/>
          <w:sz w:val="24"/>
          <w:highlight w:val="none"/>
        </w:rPr>
        <w:t>拟对</w:t>
      </w:r>
      <w:r>
        <w:rPr>
          <w:rFonts w:hint="eastAsia" w:ascii="仿宋" w:hAnsi="仿宋" w:eastAsia="仿宋"/>
          <w:bCs/>
          <w:color w:val="auto"/>
          <w:sz w:val="24"/>
          <w:highlight w:val="none"/>
          <w:lang w:eastAsia="zh-CN"/>
        </w:rPr>
        <w:t>资中县2023年省级财政农业高质量发展专项资金——全国农产品质量安全省建设项目</w:t>
      </w:r>
      <w:r>
        <w:rPr>
          <w:rFonts w:hint="eastAsia" w:ascii="仿宋" w:hAnsi="仿宋" w:eastAsia="仿宋"/>
          <w:bCs/>
          <w:color w:val="auto"/>
          <w:sz w:val="24"/>
          <w:highlight w:val="none"/>
          <w:lang w:val="en-US" w:eastAsia="zh-CN"/>
        </w:rPr>
        <w:t>中胶体金检测设备和承诺达标合格证一体机</w:t>
      </w:r>
      <w:r>
        <w:rPr>
          <w:rFonts w:ascii="仿宋" w:hAnsi="仿宋" w:eastAsia="仿宋"/>
          <w:color w:val="auto"/>
          <w:sz w:val="24"/>
          <w:highlight w:val="none"/>
        </w:rPr>
        <w:t>采用竞争性磋商方式进行采购，特邀请符合本次采购要求的供应商参加本项目的竞争性磋商。</w:t>
      </w:r>
    </w:p>
    <w:p>
      <w:pPr>
        <w:spacing w:line="440" w:lineRule="exact"/>
        <w:ind w:firstLine="480" w:firstLineChars="200"/>
        <w:rPr>
          <w:rFonts w:ascii="仿宋" w:hAnsi="仿宋" w:eastAsia="仿宋"/>
          <w:b/>
          <w:color w:val="auto"/>
          <w:sz w:val="24"/>
          <w:highlight w:val="none"/>
        </w:rPr>
      </w:pPr>
      <w:r>
        <w:rPr>
          <w:rFonts w:ascii="仿宋" w:hAnsi="仿宋" w:eastAsia="仿宋"/>
          <w:b/>
          <w:color w:val="auto"/>
          <w:sz w:val="24"/>
          <w:highlight w:val="none"/>
        </w:rPr>
        <w:t>一、采购项目基本情况</w:t>
      </w:r>
    </w:p>
    <w:p>
      <w:pPr>
        <w:spacing w:line="360" w:lineRule="auto"/>
        <w:ind w:firstLine="480" w:firstLineChars="200"/>
        <w:jc w:val="both"/>
        <w:rPr>
          <w:rFonts w:ascii="仿宋" w:hAnsi="仿宋" w:eastAsia="仿宋"/>
          <w:color w:val="000000"/>
          <w:sz w:val="24"/>
          <w:highlight w:val="none"/>
        </w:rPr>
      </w:pPr>
      <w:r>
        <w:rPr>
          <w:rFonts w:ascii="仿宋" w:hAnsi="仿宋" w:eastAsia="仿宋"/>
          <w:color w:val="000000"/>
          <w:sz w:val="24"/>
          <w:highlight w:val="none"/>
        </w:rPr>
        <w:t>1．采购项目编号：</w:t>
      </w:r>
      <w:r>
        <w:rPr>
          <w:rFonts w:hint="eastAsia" w:ascii="黑体" w:hAnsi="黑体" w:eastAsia="黑体" w:cs="黑体"/>
          <w:color w:val="FF0000"/>
          <w:sz w:val="30"/>
          <w:szCs w:val="30"/>
          <w:highlight w:val="none"/>
          <w:lang w:val="en-US" w:eastAsia="zh-CN"/>
        </w:rPr>
        <w:t>511025-zzncp01。</w:t>
      </w:r>
    </w:p>
    <w:p>
      <w:pPr>
        <w:spacing w:line="440" w:lineRule="exact"/>
        <w:ind w:firstLine="480" w:firstLineChars="200"/>
        <w:rPr>
          <w:rFonts w:ascii="仿宋" w:hAnsi="仿宋" w:eastAsia="仿宋"/>
          <w:color w:val="auto"/>
          <w:sz w:val="24"/>
          <w:highlight w:val="none"/>
        </w:rPr>
      </w:pPr>
      <w:r>
        <w:rPr>
          <w:rFonts w:ascii="仿宋" w:hAnsi="仿宋" w:eastAsia="仿宋"/>
          <w:color w:val="000000"/>
          <w:sz w:val="24"/>
          <w:highlight w:val="none"/>
        </w:rPr>
        <w:t>2．</w:t>
      </w:r>
      <w:r>
        <w:rPr>
          <w:rFonts w:ascii="仿宋" w:hAnsi="仿宋" w:eastAsia="仿宋"/>
          <w:color w:val="auto"/>
          <w:sz w:val="24"/>
          <w:highlight w:val="none"/>
        </w:rPr>
        <w:t>采购项目名称：</w:t>
      </w:r>
      <w:r>
        <w:rPr>
          <w:rFonts w:hint="eastAsia" w:ascii="仿宋" w:hAnsi="仿宋" w:eastAsia="仿宋"/>
          <w:bCs/>
          <w:color w:val="auto"/>
          <w:sz w:val="24"/>
          <w:highlight w:val="none"/>
          <w:lang w:eastAsia="zh-CN"/>
        </w:rPr>
        <w:t>资中县2023年省级财政农业高质量发展专项资金——全国农产品质量安全省建设项目</w:t>
      </w:r>
      <w:r>
        <w:rPr>
          <w:rFonts w:ascii="仿宋" w:hAnsi="仿宋" w:eastAsia="仿宋"/>
          <w:color w:val="auto"/>
          <w:sz w:val="24"/>
          <w:highlight w:val="none"/>
        </w:rPr>
        <w:t>。</w:t>
      </w:r>
    </w:p>
    <w:p>
      <w:pPr>
        <w:spacing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3．采购人：</w:t>
      </w:r>
      <w:r>
        <w:rPr>
          <w:rFonts w:hint="eastAsia" w:ascii="仿宋" w:hAnsi="仿宋" w:eastAsia="仿宋"/>
          <w:color w:val="auto"/>
          <w:sz w:val="24"/>
          <w:highlight w:val="none"/>
          <w:lang w:eastAsia="zh-CN"/>
        </w:rPr>
        <w:t>资中县农业农村局</w:t>
      </w:r>
      <w:r>
        <w:rPr>
          <w:rFonts w:ascii="仿宋" w:hAnsi="仿宋" w:eastAsia="仿宋"/>
          <w:color w:val="auto"/>
          <w:sz w:val="24"/>
          <w:highlight w:val="none"/>
        </w:rPr>
        <w:t>。</w:t>
      </w:r>
    </w:p>
    <w:p>
      <w:pPr>
        <w:spacing w:line="440" w:lineRule="exact"/>
        <w:ind w:firstLine="480" w:firstLineChars="200"/>
        <w:rPr>
          <w:rFonts w:ascii="仿宋" w:hAnsi="仿宋" w:eastAsia="仿宋"/>
          <w:b/>
          <w:color w:val="auto"/>
          <w:sz w:val="24"/>
          <w:highlight w:val="none"/>
        </w:rPr>
      </w:pPr>
      <w:r>
        <w:rPr>
          <w:rFonts w:ascii="仿宋" w:hAnsi="仿宋" w:eastAsia="仿宋"/>
          <w:b/>
          <w:color w:val="auto"/>
          <w:sz w:val="24"/>
          <w:highlight w:val="none"/>
        </w:rPr>
        <w:t>二、资金情况</w:t>
      </w:r>
    </w:p>
    <w:p>
      <w:pPr>
        <w:spacing w:line="440" w:lineRule="exact"/>
        <w:ind w:right="31" w:rightChars="15" w:firstLine="480" w:firstLineChars="200"/>
        <w:rPr>
          <w:rFonts w:hint="eastAsia" w:ascii="仿宋" w:hAnsi="仿宋" w:eastAsia="仿宋"/>
          <w:b/>
          <w:bCs/>
          <w:color w:val="auto"/>
          <w:sz w:val="24"/>
          <w:highlight w:val="none"/>
          <w:lang w:eastAsia="zh-CN"/>
        </w:rPr>
      </w:pPr>
      <w:r>
        <w:rPr>
          <w:rFonts w:ascii="仿宋" w:hAnsi="仿宋" w:eastAsia="仿宋"/>
          <w:color w:val="auto"/>
          <w:sz w:val="24"/>
          <w:highlight w:val="none"/>
        </w:rPr>
        <w:t>资金来源及金额：</w:t>
      </w:r>
      <w:r>
        <w:rPr>
          <w:rFonts w:hint="eastAsia" w:ascii="仿宋" w:hAnsi="仿宋" w:eastAsia="仿宋"/>
          <w:color w:val="auto"/>
          <w:sz w:val="24"/>
          <w:highlight w:val="none"/>
          <w:lang w:val="en-US" w:eastAsia="zh-CN"/>
        </w:rPr>
        <w:t>省级</w:t>
      </w:r>
      <w:r>
        <w:rPr>
          <w:rFonts w:ascii="仿宋" w:hAnsi="仿宋" w:eastAsia="仿宋"/>
          <w:color w:val="auto"/>
          <w:sz w:val="24"/>
          <w:highlight w:val="none"/>
        </w:rPr>
        <w:t>财政资金</w:t>
      </w:r>
      <w:r>
        <w:rPr>
          <w:rFonts w:hint="eastAsia" w:ascii="仿宋" w:hAnsi="仿宋" w:eastAsia="仿宋"/>
          <w:color w:val="auto"/>
          <w:sz w:val="24"/>
          <w:highlight w:val="none"/>
          <w:u w:val="single"/>
          <w:lang w:val="en-US" w:eastAsia="zh-CN"/>
        </w:rPr>
        <w:t xml:space="preserve">289000 </w:t>
      </w:r>
      <w:r>
        <w:rPr>
          <w:rFonts w:ascii="仿宋" w:hAnsi="仿宋" w:eastAsia="仿宋"/>
          <w:color w:val="auto"/>
          <w:sz w:val="24"/>
          <w:highlight w:val="none"/>
        </w:rPr>
        <w:t>元</w:t>
      </w:r>
      <w:r>
        <w:rPr>
          <w:rFonts w:hint="eastAsia" w:ascii="仿宋" w:hAnsi="仿宋" w:eastAsia="仿宋"/>
          <w:color w:val="auto"/>
          <w:sz w:val="24"/>
          <w:highlight w:val="none"/>
          <w:lang w:eastAsia="zh-CN"/>
        </w:rPr>
        <w:t>。</w:t>
      </w:r>
    </w:p>
    <w:p>
      <w:pPr>
        <w:spacing w:line="440" w:lineRule="exact"/>
        <w:ind w:firstLine="480" w:firstLineChars="200"/>
        <w:rPr>
          <w:rFonts w:ascii="仿宋" w:hAnsi="仿宋" w:eastAsia="仿宋"/>
          <w:b/>
          <w:color w:val="auto"/>
          <w:sz w:val="24"/>
          <w:highlight w:val="none"/>
        </w:rPr>
      </w:pPr>
      <w:r>
        <w:rPr>
          <w:rFonts w:ascii="仿宋" w:hAnsi="仿宋" w:eastAsia="仿宋"/>
          <w:b/>
          <w:color w:val="auto"/>
          <w:sz w:val="24"/>
          <w:highlight w:val="none"/>
        </w:rPr>
        <w:t>三、采购项目简介：</w:t>
      </w:r>
    </w:p>
    <w:p>
      <w:pPr>
        <w:widowControl/>
        <w:spacing w:line="520" w:lineRule="exact"/>
        <w:ind w:firstLine="480" w:firstLineChars="200"/>
        <w:rPr>
          <w:rFonts w:ascii="仿宋" w:hAnsi="仿宋" w:eastAsia="仿宋"/>
          <w:color w:val="000000"/>
          <w:sz w:val="24"/>
          <w:highlight w:val="none"/>
        </w:rPr>
      </w:pPr>
      <w:r>
        <w:rPr>
          <w:rFonts w:hint="eastAsia" w:ascii="仿宋" w:hAnsi="仿宋" w:eastAsia="仿宋"/>
          <w:bCs/>
          <w:color w:val="auto"/>
          <w:sz w:val="24"/>
          <w:highlight w:val="none"/>
          <w:u w:val="single"/>
          <w:lang w:eastAsia="zh-CN"/>
        </w:rPr>
        <w:t>2</w:t>
      </w:r>
      <w:r>
        <w:rPr>
          <w:rFonts w:hint="eastAsia" w:ascii="仿宋" w:hAnsi="仿宋" w:eastAsia="仿宋"/>
          <w:bCs/>
          <w:color w:val="auto"/>
          <w:sz w:val="24"/>
          <w:highlight w:val="none"/>
          <w:lang w:eastAsia="zh-CN"/>
        </w:rPr>
        <w:t>资中县2023年省级财政农业高质量发展专项资金——全国农产品质量安全省建设项目</w:t>
      </w:r>
      <w:r>
        <w:rPr>
          <w:rFonts w:ascii="仿宋" w:hAnsi="仿宋" w:eastAsia="仿宋"/>
          <w:kern w:val="0"/>
          <w:sz w:val="24"/>
          <w:highlight w:val="none"/>
        </w:rPr>
        <w:t>采购，</w:t>
      </w:r>
      <w:r>
        <w:rPr>
          <w:rFonts w:ascii="仿宋" w:hAnsi="仿宋" w:eastAsia="仿宋"/>
          <w:color w:val="000000"/>
          <w:sz w:val="24"/>
          <w:highlight w:val="none"/>
        </w:rPr>
        <w:t>详见磋商文件第</w:t>
      </w:r>
      <w:r>
        <w:rPr>
          <w:rFonts w:ascii="仿宋" w:hAnsi="仿宋" w:eastAsia="仿宋"/>
          <w:bCs/>
          <w:color w:val="000000"/>
          <w:sz w:val="24"/>
          <w:highlight w:val="none"/>
        </w:rPr>
        <w:t>五</w:t>
      </w:r>
      <w:r>
        <w:rPr>
          <w:rFonts w:ascii="仿宋" w:hAnsi="仿宋" w:eastAsia="仿宋"/>
          <w:color w:val="000000"/>
          <w:sz w:val="24"/>
          <w:highlight w:val="none"/>
        </w:rPr>
        <w:t>章。</w:t>
      </w:r>
    </w:p>
    <w:p>
      <w:pPr>
        <w:spacing w:line="440" w:lineRule="exact"/>
        <w:ind w:firstLine="480" w:firstLineChars="200"/>
        <w:rPr>
          <w:rFonts w:hint="eastAsia" w:ascii="仿宋" w:hAnsi="仿宋" w:eastAsia="仿宋"/>
          <w:b/>
          <w:color w:val="000000"/>
          <w:sz w:val="24"/>
          <w:highlight w:val="none"/>
        </w:rPr>
      </w:pPr>
      <w:r>
        <w:rPr>
          <w:rFonts w:hint="eastAsia" w:ascii="仿宋" w:hAnsi="仿宋" w:eastAsia="仿宋"/>
          <w:b/>
          <w:color w:val="000000"/>
          <w:sz w:val="24"/>
          <w:highlight w:val="none"/>
        </w:rPr>
        <w:t>四、</w:t>
      </w:r>
      <w:r>
        <w:rPr>
          <w:rFonts w:hint="eastAsia" w:ascii="仿宋" w:hAnsi="仿宋" w:eastAsia="仿宋"/>
          <w:b/>
          <w:color w:val="000000"/>
          <w:sz w:val="24"/>
          <w:highlight w:val="none"/>
          <w:lang w:val="en-US" w:eastAsia="zh-CN"/>
        </w:rPr>
        <w:t>是否专门面向中小企业采购</w:t>
      </w:r>
    </w:p>
    <w:p>
      <w:pPr>
        <w:spacing w:line="460" w:lineRule="exact"/>
        <w:ind w:right="31" w:rightChars="15"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本项目专门面向中小企业采购。</w:t>
      </w:r>
    </w:p>
    <w:p>
      <w:pPr>
        <w:spacing w:line="440" w:lineRule="exact"/>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五</w:t>
      </w:r>
      <w:r>
        <w:rPr>
          <w:rFonts w:ascii="仿宋" w:hAnsi="仿宋" w:eastAsia="仿宋"/>
          <w:b/>
          <w:color w:val="auto"/>
          <w:sz w:val="24"/>
          <w:highlight w:val="none"/>
        </w:rPr>
        <w:t>、供应商邀请方式</w:t>
      </w:r>
    </w:p>
    <w:p>
      <w:pPr>
        <w:spacing w:line="440" w:lineRule="exact"/>
        <w:ind w:firstLine="480" w:firstLineChars="200"/>
        <w:rPr>
          <w:rFonts w:ascii="仿宋" w:hAnsi="仿宋" w:eastAsia="仿宋"/>
          <w:bCs/>
          <w:color w:val="auto"/>
          <w:sz w:val="24"/>
          <w:highlight w:val="none"/>
        </w:rPr>
      </w:pPr>
      <w:r>
        <w:rPr>
          <w:rFonts w:ascii="仿宋" w:hAnsi="仿宋" w:eastAsia="仿宋"/>
          <w:bCs/>
          <w:color w:val="auto"/>
          <w:sz w:val="24"/>
          <w:highlight w:val="none"/>
        </w:rPr>
        <w:t>公告方式：本次竞争性磋商邀请在</w:t>
      </w:r>
      <w:r>
        <w:rPr>
          <w:rFonts w:hint="eastAsia" w:ascii="仿宋" w:hAnsi="仿宋" w:eastAsia="仿宋"/>
          <w:bCs/>
          <w:color w:val="auto"/>
          <w:sz w:val="24"/>
          <w:highlight w:val="none"/>
          <w:lang w:val="en-US" w:eastAsia="zh-CN"/>
        </w:rPr>
        <w:t>资中县政府网站</w:t>
      </w:r>
      <w:r>
        <w:rPr>
          <w:rFonts w:ascii="仿宋" w:hAnsi="仿宋" w:eastAsia="仿宋"/>
          <w:bCs/>
          <w:color w:val="auto"/>
          <w:sz w:val="24"/>
          <w:highlight w:val="none"/>
        </w:rPr>
        <w:t>以公告形式发布</w:t>
      </w:r>
      <w:r>
        <w:rPr>
          <w:rFonts w:hint="eastAsia" w:ascii="仿宋" w:hAnsi="仿宋" w:eastAsia="仿宋"/>
          <w:bCs/>
          <w:color w:val="auto"/>
          <w:sz w:val="24"/>
          <w:highlight w:val="none"/>
        </w:rPr>
        <w:t>，公告期限自公告发布之日起3个工作日</w:t>
      </w:r>
      <w:r>
        <w:rPr>
          <w:rFonts w:ascii="仿宋" w:hAnsi="仿宋" w:eastAsia="仿宋"/>
          <w:bCs/>
          <w:color w:val="auto"/>
          <w:sz w:val="24"/>
          <w:highlight w:val="none"/>
        </w:rPr>
        <w:t>。</w:t>
      </w:r>
    </w:p>
    <w:p>
      <w:pPr>
        <w:spacing w:line="440" w:lineRule="exact"/>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六</w:t>
      </w:r>
      <w:r>
        <w:rPr>
          <w:rFonts w:ascii="仿宋" w:hAnsi="仿宋" w:eastAsia="仿宋"/>
          <w:b/>
          <w:color w:val="auto"/>
          <w:sz w:val="24"/>
          <w:highlight w:val="none"/>
        </w:rPr>
        <w:t>、供应商参加本次政府采购活动应具备下列条件</w:t>
      </w:r>
    </w:p>
    <w:p>
      <w:pPr>
        <w:spacing w:line="460" w:lineRule="exact"/>
        <w:ind w:firstLine="360" w:firstLineChars="150"/>
        <w:rPr>
          <w:rFonts w:hint="eastAsia" w:ascii="仿宋" w:hAnsi="仿宋" w:eastAsia="仿宋" w:cs="仿宋"/>
          <w:color w:val="auto"/>
          <w:sz w:val="24"/>
          <w:highlight w:val="none"/>
        </w:rPr>
      </w:pPr>
      <w:bookmarkStart w:id="6" w:name="PO_供应商资格条件_1"/>
      <w:r>
        <w:rPr>
          <w:rFonts w:hint="eastAsia" w:ascii="仿宋" w:hAnsi="仿宋" w:eastAsia="仿宋" w:cs="仿宋"/>
          <w:color w:val="auto"/>
          <w:sz w:val="24"/>
          <w:highlight w:val="none"/>
        </w:rPr>
        <w:t>（一）满足《中华人民共和国政府采购法》第二十二条规定：</w:t>
      </w:r>
    </w:p>
    <w:p>
      <w:pPr>
        <w:spacing w:line="4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具有独立承担民事责任的能力；</w:t>
      </w:r>
    </w:p>
    <w:p>
      <w:pPr>
        <w:tabs>
          <w:tab w:val="left" w:pos="7665"/>
        </w:tabs>
        <w:spacing w:line="460" w:lineRule="exact"/>
        <w:ind w:firstLine="480" w:firstLineChars="200"/>
        <w:rPr>
          <w:rFonts w:ascii="仿宋" w:hAnsi="仿宋" w:eastAsia="仿宋"/>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具有良好的商业</w:t>
      </w:r>
      <w:r>
        <w:rPr>
          <w:rFonts w:hint="eastAsia" w:ascii="仿宋" w:hAnsi="仿宋" w:eastAsia="仿宋" w:cs="仿宋"/>
          <w:sz w:val="24"/>
          <w:highlight w:val="none"/>
        </w:rPr>
        <w:t>信誉和健全的财务会计制度；</w:t>
      </w:r>
    </w:p>
    <w:p>
      <w:pPr>
        <w:tabs>
          <w:tab w:val="left" w:pos="7665"/>
        </w:tabs>
        <w:spacing w:line="460" w:lineRule="exact"/>
        <w:ind w:firstLine="480" w:firstLineChars="200"/>
        <w:rPr>
          <w:rFonts w:ascii="仿宋" w:hAnsi="仿宋" w:eastAsia="仿宋"/>
          <w:sz w:val="24"/>
          <w:highlight w:val="none"/>
        </w:rPr>
      </w:pPr>
      <w:r>
        <w:rPr>
          <w:rFonts w:ascii="仿宋" w:hAnsi="仿宋" w:eastAsia="仿宋" w:cs="仿宋"/>
          <w:sz w:val="24"/>
          <w:highlight w:val="none"/>
        </w:rPr>
        <w:t>3.</w:t>
      </w:r>
      <w:r>
        <w:rPr>
          <w:rFonts w:hint="eastAsia" w:ascii="仿宋" w:hAnsi="仿宋" w:eastAsia="仿宋" w:cs="仿宋"/>
          <w:sz w:val="24"/>
          <w:highlight w:val="none"/>
        </w:rPr>
        <w:t>具有履行合同所必须的设备和专业技术能力；</w:t>
      </w:r>
    </w:p>
    <w:p>
      <w:pPr>
        <w:tabs>
          <w:tab w:val="left" w:pos="7665"/>
        </w:tabs>
        <w:spacing w:line="460" w:lineRule="exact"/>
        <w:ind w:firstLine="480" w:firstLineChars="200"/>
        <w:rPr>
          <w:rFonts w:ascii="仿宋" w:hAnsi="仿宋" w:eastAsia="仿宋"/>
          <w:sz w:val="24"/>
          <w:highlight w:val="none"/>
        </w:rPr>
      </w:pPr>
      <w:r>
        <w:rPr>
          <w:rFonts w:ascii="仿宋" w:hAnsi="仿宋" w:eastAsia="仿宋" w:cs="仿宋"/>
          <w:sz w:val="24"/>
          <w:highlight w:val="none"/>
        </w:rPr>
        <w:t>4.</w:t>
      </w:r>
      <w:r>
        <w:rPr>
          <w:rFonts w:hint="eastAsia" w:ascii="仿宋" w:hAnsi="仿宋" w:eastAsia="仿宋" w:cs="仿宋"/>
          <w:sz w:val="24"/>
          <w:highlight w:val="none"/>
        </w:rPr>
        <w:t>具有依法缴纳税收和社会保障资金的良好记录；</w:t>
      </w:r>
    </w:p>
    <w:p>
      <w:pPr>
        <w:tabs>
          <w:tab w:val="left" w:pos="7665"/>
        </w:tabs>
        <w:spacing w:line="460" w:lineRule="exact"/>
        <w:ind w:firstLine="480" w:firstLineChars="200"/>
        <w:rPr>
          <w:rFonts w:ascii="仿宋" w:hAnsi="仿宋" w:eastAsia="仿宋"/>
          <w:sz w:val="24"/>
          <w:highlight w:val="none"/>
        </w:rPr>
      </w:pPr>
      <w:r>
        <w:rPr>
          <w:rFonts w:ascii="仿宋" w:hAnsi="仿宋" w:eastAsia="仿宋" w:cs="仿宋"/>
          <w:sz w:val="24"/>
          <w:highlight w:val="none"/>
        </w:rPr>
        <w:t>5.</w:t>
      </w:r>
      <w:r>
        <w:rPr>
          <w:rFonts w:hint="eastAsia" w:ascii="仿宋" w:hAnsi="仿宋" w:eastAsia="仿宋" w:cs="仿宋"/>
          <w:sz w:val="24"/>
          <w:highlight w:val="none"/>
        </w:rPr>
        <w:t>参加本次政府采购活动前三年内，在经营活动中没有重大违法记录；</w:t>
      </w:r>
    </w:p>
    <w:p>
      <w:pPr>
        <w:spacing w:line="460" w:lineRule="exact"/>
        <w:ind w:firstLine="480" w:firstLineChars="200"/>
        <w:rPr>
          <w:rFonts w:ascii="仿宋" w:hAnsi="仿宋" w:eastAsia="仿宋"/>
          <w:color w:val="auto"/>
          <w:sz w:val="24"/>
          <w:highlight w:val="none"/>
        </w:rPr>
      </w:pPr>
      <w:r>
        <w:rPr>
          <w:rFonts w:ascii="仿宋" w:hAnsi="仿宋" w:eastAsia="仿宋" w:cs="仿宋"/>
          <w:sz w:val="24"/>
          <w:highlight w:val="none"/>
        </w:rPr>
        <w:t>6.</w:t>
      </w:r>
      <w:r>
        <w:rPr>
          <w:rFonts w:hint="eastAsia" w:ascii="仿宋" w:hAnsi="仿宋" w:eastAsia="仿宋" w:cs="仿宋"/>
          <w:sz w:val="24"/>
          <w:highlight w:val="none"/>
        </w:rPr>
        <w:t>法律、行</w:t>
      </w:r>
      <w:r>
        <w:rPr>
          <w:rFonts w:hint="eastAsia" w:ascii="仿宋" w:hAnsi="仿宋" w:eastAsia="仿宋" w:cs="仿宋"/>
          <w:color w:val="auto"/>
          <w:sz w:val="24"/>
          <w:highlight w:val="none"/>
        </w:rPr>
        <w:t>政法规规定的其他条件；</w:t>
      </w:r>
    </w:p>
    <w:bookmarkEnd w:id="6"/>
    <w:p>
      <w:pPr>
        <w:spacing w:line="460" w:lineRule="exact"/>
        <w:ind w:firstLine="480" w:firstLineChars="200"/>
        <w:rPr>
          <w:rStyle w:val="19"/>
          <w:color w:val="auto"/>
          <w:highlight w:val="none"/>
        </w:rPr>
      </w:pPr>
      <w:r>
        <w:rPr>
          <w:rFonts w:ascii="仿宋" w:hAnsi="仿宋" w:eastAsia="仿宋" w:cs="仿宋"/>
          <w:color w:val="auto"/>
          <w:sz w:val="24"/>
          <w:highlight w:val="none"/>
        </w:rPr>
        <w:t>7.</w:t>
      </w:r>
      <w:r>
        <w:rPr>
          <w:rFonts w:hint="eastAsia" w:ascii="仿宋" w:hAnsi="仿宋" w:eastAsia="仿宋" w:cs="仿宋"/>
          <w:color w:val="auto"/>
          <w:sz w:val="24"/>
          <w:highlight w:val="none"/>
        </w:rPr>
        <w:t>采购人根据采购项目提出的特殊条件：无。</w:t>
      </w:r>
    </w:p>
    <w:p>
      <w:pPr>
        <w:spacing w:line="460" w:lineRule="exact"/>
        <w:ind w:firstLine="480" w:firstLineChars="200"/>
        <w:rPr>
          <w:rStyle w:val="19"/>
          <w:rFonts w:hint="eastAsia"/>
          <w:color w:val="auto"/>
          <w:highlight w:val="none"/>
        </w:rPr>
      </w:pPr>
      <w:r>
        <w:rPr>
          <w:rFonts w:hint="eastAsia" w:ascii="仿宋" w:hAnsi="仿宋" w:eastAsia="仿宋" w:cs="仿宋"/>
          <w:color w:val="auto"/>
          <w:sz w:val="24"/>
          <w:highlight w:val="none"/>
        </w:rPr>
        <w:t>8</w:t>
      </w:r>
      <w:r>
        <w:rPr>
          <w:rFonts w:ascii="仿宋" w:hAnsi="仿宋" w:eastAsia="仿宋" w:cs="仿宋"/>
          <w:color w:val="auto"/>
          <w:sz w:val="24"/>
          <w:highlight w:val="none"/>
        </w:rPr>
        <w:t>.</w:t>
      </w:r>
      <w:r>
        <w:rPr>
          <w:rFonts w:hint="eastAsia" w:ascii="仿宋" w:hAnsi="仿宋" w:eastAsia="仿宋" w:cs="仿宋"/>
          <w:color w:val="auto"/>
          <w:sz w:val="24"/>
          <w:highlight w:val="none"/>
        </w:rPr>
        <w:t>按照规定获取了竞争性磋商文件。</w:t>
      </w:r>
    </w:p>
    <w:p>
      <w:pPr>
        <w:tabs>
          <w:tab w:val="left" w:pos="1134"/>
        </w:tabs>
        <w:spacing w:line="470" w:lineRule="exact"/>
        <w:ind w:firstLine="480"/>
        <w:jc w:val="left"/>
        <w:rPr>
          <w:rFonts w:ascii="仿宋" w:hAnsi="仿宋" w:eastAsia="仿宋"/>
          <w:color w:val="auto"/>
          <w:sz w:val="24"/>
          <w:highlight w:val="none"/>
        </w:rPr>
      </w:pPr>
      <w:r>
        <w:rPr>
          <w:rFonts w:hint="eastAsia" w:ascii="仿宋" w:hAnsi="仿宋" w:eastAsia="仿宋"/>
          <w:color w:val="auto"/>
          <w:sz w:val="24"/>
          <w:highlight w:val="none"/>
        </w:rPr>
        <w:t>9</w:t>
      </w:r>
      <w:r>
        <w:rPr>
          <w:rFonts w:ascii="仿宋" w:hAnsi="仿宋" w:eastAsia="仿宋"/>
          <w:color w:val="auto"/>
          <w:sz w:val="24"/>
          <w:highlight w:val="none"/>
        </w:rPr>
        <w:t>．</w:t>
      </w:r>
      <w:r>
        <w:rPr>
          <w:rFonts w:hint="eastAsia" w:ascii="仿宋" w:hAnsi="仿宋" w:eastAsia="仿宋"/>
          <w:color w:val="auto"/>
          <w:sz w:val="24"/>
          <w:highlight w:val="none"/>
        </w:rPr>
        <w:t>本项目不允许联合体参加。</w:t>
      </w:r>
    </w:p>
    <w:p>
      <w:pPr>
        <w:tabs>
          <w:tab w:val="left" w:pos="1134"/>
        </w:tabs>
        <w:spacing w:line="470" w:lineRule="exact"/>
        <w:ind w:firstLine="360" w:firstLineChars="150"/>
        <w:jc w:val="left"/>
        <w:rPr>
          <w:rFonts w:hint="eastAsia" w:ascii="仿宋" w:hAnsi="仿宋" w:eastAsia="仿宋"/>
          <w:color w:val="auto"/>
          <w:sz w:val="24"/>
          <w:highlight w:val="none"/>
        </w:rPr>
      </w:pPr>
      <w:r>
        <w:rPr>
          <w:rFonts w:hint="eastAsia" w:ascii="仿宋" w:hAnsi="仿宋" w:eastAsia="仿宋"/>
          <w:color w:val="auto"/>
          <w:sz w:val="24"/>
          <w:highlight w:val="none"/>
        </w:rPr>
        <w:t>（二）落实政府采购政策需满足的资格要求：</w:t>
      </w:r>
    </w:p>
    <w:p>
      <w:pPr>
        <w:tabs>
          <w:tab w:val="left" w:pos="1134"/>
        </w:tabs>
        <w:spacing w:line="470" w:lineRule="atLeas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本项目属于专门面向中小企业采购的项目</w:t>
      </w:r>
      <w:r>
        <w:rPr>
          <w:rFonts w:ascii="仿宋" w:hAnsi="仿宋" w:eastAsia="仿宋"/>
          <w:color w:val="auto"/>
          <w:sz w:val="24"/>
          <w:highlight w:val="none"/>
        </w:rPr>
        <w:t>,</w:t>
      </w:r>
      <w:r>
        <w:rPr>
          <w:rFonts w:hint="eastAsia" w:ascii="仿宋" w:hAnsi="仿宋" w:eastAsia="仿宋"/>
          <w:color w:val="auto"/>
          <w:sz w:val="24"/>
          <w:highlight w:val="none"/>
        </w:rPr>
        <w:t>货物制造商</w:t>
      </w:r>
      <w:r>
        <w:rPr>
          <w:rFonts w:ascii="仿宋" w:hAnsi="仿宋" w:eastAsia="仿宋"/>
          <w:color w:val="auto"/>
          <w:sz w:val="24"/>
          <w:highlight w:val="none"/>
        </w:rPr>
        <w:t>应为中小微企业</w:t>
      </w:r>
      <w:r>
        <w:rPr>
          <w:rFonts w:hint="eastAsia" w:ascii="仿宋" w:hAnsi="仿宋" w:eastAsia="仿宋"/>
          <w:color w:val="auto"/>
          <w:sz w:val="24"/>
          <w:highlight w:val="none"/>
        </w:rPr>
        <w:t>或</w:t>
      </w:r>
      <w:r>
        <w:rPr>
          <w:rFonts w:ascii="仿宋" w:hAnsi="仿宋" w:eastAsia="仿宋"/>
          <w:color w:val="auto"/>
          <w:sz w:val="24"/>
          <w:highlight w:val="none"/>
        </w:rPr>
        <w:t>监狱企业</w:t>
      </w:r>
      <w:r>
        <w:rPr>
          <w:rFonts w:hint="eastAsia" w:ascii="仿宋" w:hAnsi="仿宋" w:eastAsia="仿宋"/>
          <w:color w:val="auto"/>
          <w:sz w:val="24"/>
          <w:highlight w:val="none"/>
        </w:rPr>
        <w:t>或</w:t>
      </w:r>
      <w:r>
        <w:rPr>
          <w:rFonts w:ascii="仿宋" w:hAnsi="仿宋" w:eastAsia="仿宋"/>
          <w:color w:val="auto"/>
          <w:sz w:val="24"/>
          <w:highlight w:val="none"/>
        </w:rPr>
        <w:t>残疾人福利性单位</w:t>
      </w:r>
      <w:r>
        <w:rPr>
          <w:rFonts w:hint="eastAsia" w:ascii="仿宋" w:hAnsi="仿宋" w:eastAsia="仿宋"/>
          <w:color w:val="auto"/>
          <w:sz w:val="24"/>
          <w:highlight w:val="none"/>
        </w:rPr>
        <w:t>。</w:t>
      </w:r>
    </w:p>
    <w:p>
      <w:pPr>
        <w:pStyle w:val="20"/>
        <w:spacing w:line="440" w:lineRule="exact"/>
        <w:ind w:firstLine="480"/>
        <w:rPr>
          <w:rFonts w:ascii="仿宋" w:hAnsi="仿宋" w:eastAsia="仿宋"/>
          <w:color w:val="auto"/>
          <w:sz w:val="24"/>
          <w:highlight w:val="none"/>
        </w:rPr>
      </w:pPr>
      <w:r>
        <w:rPr>
          <w:rFonts w:ascii="仿宋" w:hAnsi="仿宋" w:eastAsia="仿宋"/>
          <w:color w:val="auto"/>
          <w:sz w:val="24"/>
          <w:highlight w:val="none"/>
        </w:rPr>
        <w:t>资格条件要求详见本文件第三章，资格条件证明材料详见本文件第四章。</w:t>
      </w:r>
    </w:p>
    <w:p>
      <w:pPr>
        <w:tabs>
          <w:tab w:val="left" w:pos="993"/>
        </w:tabs>
        <w:spacing w:line="460" w:lineRule="exact"/>
        <w:ind w:firstLine="470" w:firstLineChars="196"/>
        <w:rPr>
          <w:rFonts w:ascii="仿宋" w:hAnsi="仿宋" w:eastAsia="仿宋" w:cs="仿宋"/>
          <w:b/>
          <w:bCs/>
          <w:color w:val="auto"/>
          <w:sz w:val="24"/>
          <w:highlight w:val="none"/>
        </w:rPr>
      </w:pPr>
      <w:r>
        <w:rPr>
          <w:rFonts w:hint="eastAsia" w:ascii="仿宋" w:hAnsi="仿宋" w:eastAsia="仿宋"/>
          <w:b/>
          <w:color w:val="auto"/>
          <w:sz w:val="24"/>
          <w:highlight w:val="none"/>
        </w:rPr>
        <w:t>七</w:t>
      </w:r>
      <w:r>
        <w:rPr>
          <w:rFonts w:ascii="仿宋" w:hAnsi="仿宋" w:eastAsia="仿宋"/>
          <w:b/>
          <w:color w:val="auto"/>
          <w:sz w:val="24"/>
          <w:highlight w:val="none"/>
        </w:rPr>
        <w:t>、</w:t>
      </w:r>
      <w:r>
        <w:rPr>
          <w:rFonts w:hint="eastAsia" w:ascii="仿宋" w:hAnsi="仿宋" w:eastAsia="仿宋" w:cs="仿宋"/>
          <w:b/>
          <w:bCs/>
          <w:color w:val="auto"/>
          <w:sz w:val="24"/>
          <w:highlight w:val="none"/>
        </w:rPr>
        <w:t>禁止参加本次采购活动的供应商</w:t>
      </w:r>
    </w:p>
    <w:p>
      <w:pPr>
        <w:spacing w:line="440" w:lineRule="exact"/>
        <w:ind w:firstLine="480" w:firstLineChars="200"/>
        <w:rPr>
          <w:rFonts w:ascii="仿宋" w:hAnsi="仿宋" w:eastAsia="仿宋"/>
          <w:b/>
          <w:color w:val="000000"/>
          <w:sz w:val="24"/>
          <w:highlight w:val="none"/>
        </w:rPr>
      </w:pPr>
      <w:r>
        <w:rPr>
          <w:rFonts w:ascii="仿宋" w:hAnsi="仿宋" w:eastAsia="仿宋"/>
          <w:color w:val="auto"/>
          <w:sz w:val="24"/>
          <w:highlight w:val="none"/>
        </w:rPr>
        <w:t>根据《关于在政府采购活动中查询及使用信用记录</w:t>
      </w:r>
      <w:r>
        <w:rPr>
          <w:rFonts w:ascii="仿宋" w:hAnsi="仿宋" w:eastAsia="仿宋"/>
          <w:sz w:val="24"/>
          <w:highlight w:val="none"/>
        </w:rPr>
        <w:t>有关问题的通知》（财库〔2016〕125号）的要求，采购</w:t>
      </w:r>
      <w:r>
        <w:rPr>
          <w:rFonts w:hint="eastAsia" w:ascii="仿宋" w:hAnsi="仿宋" w:eastAsia="仿宋"/>
          <w:sz w:val="24"/>
          <w:highlight w:val="none"/>
          <w:lang w:eastAsia="zh-CN"/>
        </w:rPr>
        <w:t>人</w:t>
      </w:r>
      <w:r>
        <w:rPr>
          <w:rFonts w:ascii="仿宋" w:hAnsi="仿宋" w:eastAsia="仿宋"/>
          <w:sz w:val="24"/>
          <w:highlight w:val="none"/>
        </w:rPr>
        <w:t>将通过“信用中国”网站（www.creditchina.gov.cn）、“中国政府采购网”网站（www.ccgp.gov.cn）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pPr>
        <w:spacing w:line="440" w:lineRule="exact"/>
        <w:ind w:firstLine="480" w:firstLineChars="200"/>
        <w:rPr>
          <w:rFonts w:ascii="仿宋" w:hAnsi="仿宋" w:eastAsia="仿宋"/>
          <w:b/>
          <w:color w:val="000000"/>
          <w:sz w:val="24"/>
          <w:highlight w:val="none"/>
        </w:rPr>
      </w:pPr>
      <w:r>
        <w:rPr>
          <w:rFonts w:hint="eastAsia" w:ascii="仿宋" w:hAnsi="仿宋" w:eastAsia="仿宋"/>
          <w:b/>
          <w:color w:val="000000"/>
          <w:sz w:val="24"/>
          <w:highlight w:val="none"/>
        </w:rPr>
        <w:t>八</w:t>
      </w:r>
      <w:r>
        <w:rPr>
          <w:rFonts w:ascii="仿宋" w:hAnsi="仿宋" w:eastAsia="仿宋"/>
          <w:b/>
          <w:color w:val="000000"/>
          <w:sz w:val="24"/>
          <w:highlight w:val="none"/>
        </w:rPr>
        <w:t>、磋商文件获取方式、时间、地点：</w:t>
      </w:r>
    </w:p>
    <w:p>
      <w:pPr>
        <w:shd w:val="clear" w:color="auto" w:fill="auto"/>
        <w:tabs>
          <w:tab w:val="left" w:pos="1080"/>
        </w:tabs>
        <w:snapToGrid/>
        <w:spacing w:line="470" w:lineRule="exact"/>
        <w:ind w:firstLine="480"/>
        <w:rPr>
          <w:rFonts w:hint="eastAsia" w:ascii="仿宋" w:hAnsi="仿宋" w:eastAsia="仿宋"/>
          <w:b w:val="0"/>
          <w:color w:val="auto"/>
          <w:kern w:val="2"/>
          <w:sz w:val="24"/>
          <w:szCs w:val="24"/>
          <w:highlight w:val="lightGray"/>
          <w:lang w:val="en-US"/>
        </w:rPr>
      </w:pPr>
      <w:r>
        <w:rPr>
          <w:rFonts w:hint="eastAsia" w:ascii="仿宋" w:hAnsi="仿宋" w:eastAsia="仿宋"/>
          <w:b w:val="0"/>
          <w:color w:val="auto"/>
          <w:kern w:val="2"/>
          <w:sz w:val="24"/>
          <w:szCs w:val="24"/>
          <w:highlight w:val="lightGray"/>
          <w:lang w:val="en-US" w:eastAsia="zh-CN"/>
        </w:rPr>
        <w:t>磋商</w:t>
      </w:r>
      <w:r>
        <w:rPr>
          <w:rFonts w:ascii="仿宋" w:hAnsi="仿宋" w:eastAsia="仿宋"/>
          <w:b w:val="0"/>
          <w:color w:val="auto"/>
          <w:kern w:val="2"/>
          <w:sz w:val="24"/>
          <w:szCs w:val="24"/>
          <w:highlight w:val="lightGray"/>
          <w:lang w:val="en-US"/>
        </w:rPr>
        <w:t>文件</w:t>
      </w:r>
      <w:r>
        <w:rPr>
          <w:rFonts w:hint="eastAsia" w:ascii="仿宋" w:hAnsi="仿宋" w:eastAsia="仿宋"/>
          <w:b w:val="0"/>
          <w:color w:val="auto"/>
          <w:kern w:val="2"/>
          <w:sz w:val="24"/>
          <w:szCs w:val="24"/>
          <w:highlight w:val="lightGray"/>
          <w:lang w:val="en-US"/>
        </w:rPr>
        <w:t>获取</w:t>
      </w:r>
      <w:r>
        <w:rPr>
          <w:rFonts w:ascii="仿宋" w:hAnsi="仿宋" w:eastAsia="仿宋"/>
          <w:b w:val="0"/>
          <w:color w:val="auto"/>
          <w:kern w:val="2"/>
          <w:sz w:val="24"/>
          <w:szCs w:val="24"/>
          <w:highlight w:val="lightGray"/>
          <w:lang w:val="en-US"/>
        </w:rPr>
        <w:t>时间：</w:t>
      </w:r>
      <w:r>
        <w:rPr>
          <w:rFonts w:ascii="仿宋" w:hAnsi="仿宋" w:eastAsia="仿宋"/>
          <w:b w:val="0"/>
          <w:color w:val="FF0000"/>
          <w:kern w:val="2"/>
          <w:sz w:val="24"/>
          <w:szCs w:val="24"/>
          <w:highlight w:val="lightGray"/>
          <w:lang w:val="en-US"/>
        </w:rPr>
        <w:t>自</w:t>
      </w:r>
      <w:r>
        <w:rPr>
          <w:rFonts w:hint="eastAsia" w:ascii="仿宋" w:hAnsi="仿宋" w:eastAsia="仿宋"/>
          <w:b w:val="0"/>
          <w:color w:val="FF0000"/>
          <w:kern w:val="2"/>
          <w:sz w:val="24"/>
          <w:szCs w:val="24"/>
          <w:highlight w:val="lightGray"/>
          <w:lang w:val="en-US"/>
        </w:rPr>
        <w:t>202</w:t>
      </w:r>
      <w:r>
        <w:rPr>
          <w:rFonts w:hint="eastAsia" w:ascii="仿宋" w:hAnsi="仿宋" w:eastAsia="仿宋"/>
          <w:b w:val="0"/>
          <w:color w:val="FF0000"/>
          <w:kern w:val="2"/>
          <w:sz w:val="24"/>
          <w:szCs w:val="24"/>
          <w:highlight w:val="lightGray"/>
          <w:lang w:val="en-US" w:eastAsia="zh-CN"/>
        </w:rPr>
        <w:t>4</w:t>
      </w:r>
      <w:r>
        <w:rPr>
          <w:rFonts w:hint="eastAsia" w:ascii="仿宋" w:hAnsi="仿宋" w:eastAsia="仿宋"/>
          <w:b w:val="0"/>
          <w:color w:val="FF0000"/>
          <w:kern w:val="2"/>
          <w:sz w:val="24"/>
          <w:szCs w:val="24"/>
          <w:highlight w:val="lightGray"/>
          <w:lang w:val="en-US"/>
        </w:rPr>
        <w:t>年</w:t>
      </w:r>
      <w:r>
        <w:rPr>
          <w:rFonts w:hint="eastAsia" w:ascii="仿宋" w:hAnsi="仿宋" w:eastAsia="仿宋"/>
          <w:b w:val="0"/>
          <w:color w:val="FF0000"/>
          <w:kern w:val="2"/>
          <w:sz w:val="24"/>
          <w:szCs w:val="24"/>
          <w:highlight w:val="lightGray"/>
          <w:lang w:val="en-US" w:eastAsia="zh-CN"/>
        </w:rPr>
        <w:t>1</w:t>
      </w:r>
      <w:r>
        <w:rPr>
          <w:rFonts w:ascii="仿宋" w:hAnsi="仿宋" w:eastAsia="仿宋"/>
          <w:b w:val="0"/>
          <w:color w:val="FF0000"/>
          <w:kern w:val="2"/>
          <w:sz w:val="24"/>
          <w:szCs w:val="24"/>
          <w:highlight w:val="lightGray"/>
          <w:lang w:val="en-US"/>
        </w:rPr>
        <w:t>月</w:t>
      </w:r>
      <w:r>
        <w:rPr>
          <w:rFonts w:hint="eastAsia" w:ascii="仿宋" w:hAnsi="仿宋" w:eastAsia="仿宋"/>
          <w:b w:val="0"/>
          <w:color w:val="FF0000"/>
          <w:kern w:val="2"/>
          <w:sz w:val="24"/>
          <w:szCs w:val="24"/>
          <w:highlight w:val="lightGray"/>
          <w:lang w:val="en-US" w:eastAsia="zh-CN"/>
        </w:rPr>
        <w:t>4</w:t>
      </w:r>
      <w:r>
        <w:rPr>
          <w:rFonts w:ascii="仿宋" w:hAnsi="仿宋" w:eastAsia="仿宋"/>
          <w:b w:val="0"/>
          <w:color w:val="FF0000"/>
          <w:kern w:val="2"/>
          <w:sz w:val="24"/>
          <w:szCs w:val="24"/>
          <w:highlight w:val="lightGray"/>
          <w:lang w:val="en-US"/>
        </w:rPr>
        <w:t>日至</w:t>
      </w:r>
      <w:r>
        <w:rPr>
          <w:rFonts w:hint="eastAsia" w:ascii="仿宋" w:hAnsi="仿宋" w:eastAsia="仿宋"/>
          <w:b w:val="0"/>
          <w:color w:val="FF0000"/>
          <w:kern w:val="2"/>
          <w:sz w:val="24"/>
          <w:szCs w:val="24"/>
          <w:highlight w:val="lightGray"/>
          <w:lang w:val="en-US"/>
        </w:rPr>
        <w:t>202</w:t>
      </w:r>
      <w:r>
        <w:rPr>
          <w:rFonts w:hint="eastAsia" w:ascii="仿宋" w:hAnsi="仿宋" w:eastAsia="仿宋"/>
          <w:b w:val="0"/>
          <w:color w:val="FF0000"/>
          <w:kern w:val="2"/>
          <w:sz w:val="24"/>
          <w:szCs w:val="24"/>
          <w:highlight w:val="lightGray"/>
          <w:lang w:val="en-US" w:eastAsia="zh-CN"/>
        </w:rPr>
        <w:t>3</w:t>
      </w:r>
      <w:r>
        <w:rPr>
          <w:rFonts w:hint="eastAsia" w:ascii="仿宋" w:hAnsi="仿宋" w:eastAsia="仿宋"/>
          <w:b w:val="0"/>
          <w:color w:val="FF0000"/>
          <w:kern w:val="2"/>
          <w:sz w:val="24"/>
          <w:szCs w:val="24"/>
          <w:highlight w:val="lightGray"/>
          <w:lang w:val="en-US"/>
        </w:rPr>
        <w:t>年</w:t>
      </w:r>
      <w:r>
        <w:rPr>
          <w:rFonts w:hint="eastAsia" w:ascii="仿宋" w:hAnsi="仿宋" w:eastAsia="仿宋"/>
          <w:b w:val="0"/>
          <w:color w:val="FF0000"/>
          <w:kern w:val="2"/>
          <w:sz w:val="24"/>
          <w:szCs w:val="24"/>
          <w:highlight w:val="lightGray"/>
          <w:lang w:val="en-US" w:eastAsia="zh-CN"/>
        </w:rPr>
        <w:t xml:space="preserve">1 </w:t>
      </w:r>
      <w:r>
        <w:rPr>
          <w:rFonts w:ascii="仿宋" w:hAnsi="仿宋" w:eastAsia="仿宋"/>
          <w:b w:val="0"/>
          <w:color w:val="FF0000"/>
          <w:kern w:val="2"/>
          <w:sz w:val="24"/>
          <w:szCs w:val="24"/>
          <w:highlight w:val="lightGray"/>
          <w:lang w:val="en-US"/>
        </w:rPr>
        <w:t>月</w:t>
      </w:r>
      <w:r>
        <w:rPr>
          <w:rFonts w:hint="eastAsia" w:ascii="仿宋" w:hAnsi="仿宋" w:eastAsia="仿宋"/>
          <w:b w:val="0"/>
          <w:color w:val="FF0000"/>
          <w:kern w:val="2"/>
          <w:sz w:val="24"/>
          <w:szCs w:val="24"/>
          <w:highlight w:val="lightGray"/>
          <w:lang w:val="en-US" w:eastAsia="zh-CN"/>
        </w:rPr>
        <w:t>6</w:t>
      </w:r>
      <w:r>
        <w:rPr>
          <w:rFonts w:ascii="仿宋" w:hAnsi="仿宋" w:eastAsia="仿宋"/>
          <w:b w:val="0"/>
          <w:color w:val="FF0000"/>
          <w:kern w:val="2"/>
          <w:sz w:val="24"/>
          <w:szCs w:val="24"/>
          <w:highlight w:val="lightGray"/>
          <w:lang w:val="en-US"/>
        </w:rPr>
        <w:t>日</w:t>
      </w:r>
      <w:r>
        <w:rPr>
          <w:rFonts w:hint="eastAsia" w:ascii="仿宋" w:hAnsi="仿宋" w:eastAsia="仿宋"/>
          <w:b w:val="0"/>
          <w:color w:val="FF0000"/>
          <w:kern w:val="2"/>
          <w:sz w:val="24"/>
          <w:szCs w:val="24"/>
          <w:highlight w:val="lightGray"/>
          <w:lang w:val="en-US"/>
        </w:rPr>
        <w:t>23:59</w:t>
      </w:r>
      <w:r>
        <w:rPr>
          <w:rFonts w:ascii="仿宋" w:hAnsi="仿宋" w:eastAsia="仿宋"/>
          <w:b w:val="0"/>
          <w:color w:val="auto"/>
          <w:kern w:val="2"/>
          <w:sz w:val="24"/>
          <w:szCs w:val="24"/>
          <w:highlight w:val="lightGray"/>
          <w:lang w:val="en-US"/>
        </w:rPr>
        <w:t>。</w:t>
      </w:r>
    </w:p>
    <w:p>
      <w:pPr>
        <w:shd w:val="clear" w:color="auto" w:fill="auto"/>
        <w:tabs>
          <w:tab w:val="left" w:pos="1080"/>
        </w:tabs>
        <w:snapToGrid/>
        <w:spacing w:line="470" w:lineRule="exact"/>
        <w:ind w:firstLine="480"/>
        <w:rPr>
          <w:rFonts w:hint="eastAsia" w:ascii="仿宋" w:hAnsi="仿宋" w:eastAsia="仿宋" w:cs="Times New Roman"/>
          <w:b w:val="0"/>
          <w:bCs/>
          <w:color w:val="auto"/>
          <w:kern w:val="2"/>
          <w:sz w:val="24"/>
          <w:szCs w:val="24"/>
          <w:highlight w:val="lightGray"/>
          <w:lang w:val="en-US" w:eastAsia="zh-CN"/>
        </w:rPr>
      </w:pPr>
      <w:r>
        <w:rPr>
          <w:rFonts w:hint="eastAsia" w:ascii="仿宋" w:hAnsi="仿宋" w:eastAsia="仿宋" w:cs="Times New Roman"/>
          <w:b w:val="0"/>
          <w:bCs/>
          <w:color w:val="auto"/>
          <w:kern w:val="2"/>
          <w:sz w:val="24"/>
          <w:szCs w:val="24"/>
          <w:highlight w:val="lightGray"/>
          <w:lang w:val="en-US" w:eastAsia="zh-CN"/>
        </w:rPr>
        <w:t>磋商</w:t>
      </w:r>
      <w:r>
        <w:rPr>
          <w:rFonts w:hint="eastAsia" w:ascii="仿宋" w:hAnsi="仿宋" w:eastAsia="仿宋" w:cs="Times New Roman"/>
          <w:b w:val="0"/>
          <w:bCs/>
          <w:color w:val="auto"/>
          <w:kern w:val="2"/>
          <w:sz w:val="24"/>
          <w:szCs w:val="24"/>
          <w:highlight w:val="lightGray"/>
          <w:lang w:val="en-US"/>
        </w:rPr>
        <w:t>文件获取方式：</w:t>
      </w:r>
      <w:r>
        <w:rPr>
          <w:rFonts w:hint="eastAsia" w:ascii="仿宋" w:hAnsi="仿宋" w:eastAsia="仿宋" w:cs="Times New Roman"/>
          <w:b w:val="0"/>
          <w:bCs/>
          <w:color w:val="auto"/>
          <w:kern w:val="2"/>
          <w:sz w:val="24"/>
          <w:szCs w:val="24"/>
          <w:highlight w:val="lightGray"/>
          <w:lang w:val="en-US" w:eastAsia="zh-CN"/>
        </w:rPr>
        <w:t>线上。   售价：0元。</w:t>
      </w:r>
    </w:p>
    <w:p>
      <w:pPr>
        <w:spacing w:after="120" w:line="440" w:lineRule="exact"/>
        <w:ind w:firstLine="480" w:firstLineChars="200"/>
        <w:rPr>
          <w:rFonts w:ascii="仿宋" w:hAnsi="仿宋" w:eastAsia="仿宋"/>
          <w:color w:val="000000"/>
          <w:sz w:val="24"/>
          <w:highlight w:val="none"/>
        </w:rPr>
      </w:pPr>
      <w:r>
        <w:rPr>
          <w:rFonts w:hint="eastAsia" w:ascii="仿宋" w:hAnsi="仿宋" w:eastAsia="仿宋"/>
          <w:b/>
          <w:color w:val="000000"/>
          <w:sz w:val="24"/>
          <w:highlight w:val="none"/>
        </w:rPr>
        <w:t>九</w:t>
      </w:r>
      <w:r>
        <w:rPr>
          <w:rFonts w:ascii="仿宋" w:hAnsi="仿宋" w:eastAsia="仿宋"/>
          <w:b/>
          <w:color w:val="000000"/>
          <w:sz w:val="24"/>
          <w:highlight w:val="none"/>
        </w:rPr>
        <w:t>、供应商递交响应文件起止时间：</w:t>
      </w:r>
      <w:r>
        <w:rPr>
          <w:rFonts w:ascii="仿宋" w:hAnsi="仿宋" w:eastAsia="仿宋"/>
          <w:bCs/>
          <w:color w:val="FF0000"/>
          <w:sz w:val="24"/>
          <w:highlight w:val="none"/>
        </w:rPr>
        <w:t>202</w:t>
      </w:r>
      <w:r>
        <w:rPr>
          <w:rFonts w:hint="eastAsia" w:ascii="仿宋" w:hAnsi="仿宋" w:eastAsia="仿宋"/>
          <w:bCs/>
          <w:color w:val="FF0000"/>
          <w:sz w:val="24"/>
          <w:highlight w:val="none"/>
          <w:u w:val="single"/>
          <w:lang w:val="en-US" w:eastAsia="zh-CN"/>
        </w:rPr>
        <w:t>3</w:t>
      </w:r>
      <w:r>
        <w:rPr>
          <w:rFonts w:ascii="仿宋" w:hAnsi="仿宋" w:eastAsia="仿宋"/>
          <w:bCs/>
          <w:color w:val="FF0000"/>
          <w:sz w:val="24"/>
          <w:highlight w:val="none"/>
        </w:rPr>
        <w:t>年</w:t>
      </w:r>
      <w:r>
        <w:rPr>
          <w:rFonts w:hint="eastAsia" w:ascii="仿宋" w:hAnsi="仿宋" w:eastAsia="仿宋"/>
          <w:bCs/>
          <w:color w:val="FF0000"/>
          <w:sz w:val="24"/>
          <w:highlight w:val="none"/>
          <w:u w:val="single"/>
          <w:lang w:val="en-US" w:eastAsia="zh-CN"/>
        </w:rPr>
        <w:t>1</w:t>
      </w:r>
      <w:r>
        <w:rPr>
          <w:rFonts w:ascii="仿宋" w:hAnsi="仿宋" w:eastAsia="仿宋"/>
          <w:bCs/>
          <w:color w:val="FF0000"/>
          <w:sz w:val="24"/>
          <w:highlight w:val="none"/>
          <w:u w:val="single"/>
        </w:rPr>
        <w:t xml:space="preserve"> </w:t>
      </w:r>
      <w:r>
        <w:rPr>
          <w:rFonts w:ascii="仿宋" w:hAnsi="仿宋" w:eastAsia="仿宋"/>
          <w:bCs/>
          <w:color w:val="FF0000"/>
          <w:sz w:val="24"/>
          <w:highlight w:val="none"/>
        </w:rPr>
        <w:t>月</w:t>
      </w:r>
      <w:r>
        <w:rPr>
          <w:rFonts w:hint="eastAsia" w:ascii="仿宋" w:hAnsi="仿宋" w:eastAsia="仿宋"/>
          <w:bCs/>
          <w:color w:val="FF0000"/>
          <w:sz w:val="24"/>
          <w:highlight w:val="none"/>
          <w:u w:val="single"/>
          <w:lang w:val="en-US" w:eastAsia="zh-CN"/>
        </w:rPr>
        <w:t>4</w:t>
      </w:r>
      <w:r>
        <w:rPr>
          <w:rFonts w:ascii="仿宋" w:hAnsi="仿宋" w:eastAsia="仿宋"/>
          <w:bCs/>
          <w:color w:val="FF0000"/>
          <w:sz w:val="24"/>
          <w:highlight w:val="none"/>
        </w:rPr>
        <w:t>日</w:t>
      </w:r>
      <w:r>
        <w:rPr>
          <w:rFonts w:ascii="仿宋" w:hAnsi="仿宋" w:eastAsia="仿宋"/>
          <w:color w:val="FF0000"/>
          <w:sz w:val="24"/>
          <w:highlight w:val="none"/>
        </w:rPr>
        <w:t>至</w:t>
      </w:r>
      <w:r>
        <w:rPr>
          <w:rFonts w:ascii="仿宋" w:hAnsi="仿宋" w:eastAsia="仿宋"/>
          <w:bCs/>
          <w:color w:val="FF0000"/>
          <w:sz w:val="24"/>
          <w:highlight w:val="none"/>
        </w:rPr>
        <w:t>202</w:t>
      </w:r>
      <w:r>
        <w:rPr>
          <w:rFonts w:hint="eastAsia" w:ascii="仿宋" w:hAnsi="仿宋" w:eastAsia="仿宋"/>
          <w:bCs/>
          <w:color w:val="FF0000"/>
          <w:sz w:val="24"/>
          <w:highlight w:val="none"/>
          <w:u w:val="single"/>
          <w:lang w:val="en-US" w:eastAsia="zh-CN"/>
        </w:rPr>
        <w:t>3</w:t>
      </w:r>
      <w:r>
        <w:rPr>
          <w:rFonts w:ascii="仿宋" w:hAnsi="仿宋" w:eastAsia="仿宋"/>
          <w:bCs/>
          <w:color w:val="FF0000"/>
          <w:sz w:val="24"/>
          <w:highlight w:val="none"/>
        </w:rPr>
        <w:t>年</w:t>
      </w:r>
      <w:r>
        <w:rPr>
          <w:rFonts w:ascii="仿宋" w:hAnsi="仿宋" w:eastAsia="仿宋"/>
          <w:bCs/>
          <w:color w:val="FF0000"/>
          <w:sz w:val="24"/>
          <w:highlight w:val="none"/>
          <w:u w:val="single"/>
        </w:rPr>
        <w:t xml:space="preserve"> </w:t>
      </w:r>
      <w:r>
        <w:rPr>
          <w:rFonts w:hint="eastAsia" w:ascii="仿宋" w:hAnsi="仿宋" w:eastAsia="仿宋"/>
          <w:bCs/>
          <w:color w:val="FF0000"/>
          <w:sz w:val="24"/>
          <w:highlight w:val="none"/>
          <w:u w:val="single"/>
          <w:lang w:val="en-US" w:eastAsia="zh-CN"/>
        </w:rPr>
        <w:t>1</w:t>
      </w:r>
      <w:r>
        <w:rPr>
          <w:rFonts w:ascii="仿宋" w:hAnsi="仿宋" w:eastAsia="仿宋"/>
          <w:bCs/>
          <w:color w:val="FF0000"/>
          <w:sz w:val="24"/>
          <w:highlight w:val="none"/>
        </w:rPr>
        <w:t>月</w:t>
      </w:r>
      <w:r>
        <w:rPr>
          <w:rFonts w:ascii="仿宋" w:hAnsi="仿宋" w:eastAsia="仿宋"/>
          <w:bCs/>
          <w:color w:val="FF0000"/>
          <w:sz w:val="24"/>
          <w:highlight w:val="none"/>
          <w:u w:val="single"/>
        </w:rPr>
        <w:t xml:space="preserve"> </w:t>
      </w:r>
      <w:r>
        <w:rPr>
          <w:rFonts w:hint="eastAsia" w:ascii="仿宋" w:hAnsi="仿宋" w:eastAsia="仿宋"/>
          <w:bCs/>
          <w:color w:val="FF0000"/>
          <w:sz w:val="24"/>
          <w:highlight w:val="none"/>
          <w:u w:val="single"/>
          <w:lang w:val="en-US" w:eastAsia="zh-CN"/>
        </w:rPr>
        <w:t>9</w:t>
      </w:r>
      <w:r>
        <w:rPr>
          <w:rFonts w:ascii="仿宋" w:hAnsi="仿宋" w:eastAsia="仿宋"/>
          <w:bCs/>
          <w:color w:val="FF0000"/>
          <w:sz w:val="24"/>
          <w:highlight w:val="none"/>
          <w:u w:val="single"/>
        </w:rPr>
        <w:t xml:space="preserve"> </w:t>
      </w:r>
      <w:r>
        <w:rPr>
          <w:rFonts w:ascii="仿宋" w:hAnsi="仿宋" w:eastAsia="仿宋"/>
          <w:bCs/>
          <w:color w:val="FF0000"/>
          <w:sz w:val="24"/>
          <w:highlight w:val="none"/>
        </w:rPr>
        <w:t>日</w:t>
      </w:r>
      <w:r>
        <w:rPr>
          <w:rFonts w:ascii="仿宋" w:hAnsi="仿宋" w:eastAsia="仿宋"/>
          <w:bCs/>
          <w:color w:val="FF0000"/>
          <w:sz w:val="24"/>
          <w:highlight w:val="none"/>
          <w:u w:val="single"/>
        </w:rPr>
        <w:t xml:space="preserve"> </w:t>
      </w:r>
      <w:r>
        <w:rPr>
          <w:rFonts w:hint="eastAsia" w:ascii="仿宋" w:hAnsi="仿宋" w:eastAsia="仿宋"/>
          <w:bCs/>
          <w:color w:val="FF0000"/>
          <w:sz w:val="24"/>
          <w:highlight w:val="none"/>
          <w:u w:val="single"/>
          <w:lang w:val="en-US" w:eastAsia="zh-CN"/>
        </w:rPr>
        <w:t>12:00</w:t>
      </w:r>
      <w:r>
        <w:rPr>
          <w:rFonts w:ascii="仿宋" w:hAnsi="仿宋" w:eastAsia="仿宋"/>
          <w:bCs/>
          <w:color w:val="FF0000"/>
          <w:sz w:val="24"/>
          <w:highlight w:val="none"/>
          <w:u w:val="single"/>
        </w:rPr>
        <w:t xml:space="preserve">  </w:t>
      </w:r>
      <w:r>
        <w:rPr>
          <w:rFonts w:ascii="仿宋" w:hAnsi="仿宋" w:eastAsia="仿宋"/>
          <w:color w:val="000000"/>
          <w:sz w:val="24"/>
          <w:highlight w:val="none"/>
        </w:rPr>
        <w:t>（北京时间）。</w:t>
      </w:r>
    </w:p>
    <w:p>
      <w:pPr>
        <w:spacing w:after="120" w:line="440" w:lineRule="exact"/>
        <w:ind w:firstLine="480" w:firstLineChars="200"/>
        <w:rPr>
          <w:rFonts w:ascii="仿宋" w:hAnsi="仿宋" w:eastAsia="仿宋"/>
          <w:color w:val="000000"/>
          <w:sz w:val="24"/>
          <w:highlight w:val="none"/>
        </w:rPr>
      </w:pPr>
      <w:r>
        <w:rPr>
          <w:rFonts w:hint="eastAsia" w:ascii="仿宋" w:hAnsi="仿宋" w:eastAsia="仿宋"/>
          <w:b/>
          <w:color w:val="000000"/>
          <w:sz w:val="24"/>
          <w:highlight w:val="none"/>
        </w:rPr>
        <w:t>十</w:t>
      </w:r>
      <w:r>
        <w:rPr>
          <w:rFonts w:ascii="仿宋" w:hAnsi="仿宋" w:eastAsia="仿宋"/>
          <w:b/>
          <w:color w:val="000000"/>
          <w:sz w:val="24"/>
          <w:highlight w:val="none"/>
        </w:rPr>
        <w:t>、递交响应文件地点：</w:t>
      </w:r>
      <w:r>
        <w:rPr>
          <w:rFonts w:hint="eastAsia" w:ascii="仿宋" w:hAnsi="仿宋" w:eastAsia="仿宋"/>
          <w:color w:val="000000"/>
          <w:sz w:val="24"/>
          <w:highlight w:val="none"/>
          <w:lang w:val="en-US" w:eastAsia="zh-CN"/>
        </w:rPr>
        <w:t>资中县农业农村局</w:t>
      </w:r>
      <w:r>
        <w:rPr>
          <w:rFonts w:ascii="仿宋" w:hAnsi="仿宋" w:eastAsia="仿宋"/>
          <w:color w:val="000000"/>
          <w:sz w:val="24"/>
          <w:highlight w:val="none"/>
        </w:rPr>
        <w:t>。</w:t>
      </w:r>
    </w:p>
    <w:p>
      <w:pPr>
        <w:spacing w:after="120"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响应文件必须在递交响应文件截止日期当日截止时间前送达递交响应文件地点。逾期送达、密封和标注错误的响应文件，采购人、采购</w:t>
      </w:r>
      <w:r>
        <w:rPr>
          <w:rFonts w:hint="eastAsia" w:ascii="仿宋" w:hAnsi="仿宋" w:eastAsia="仿宋"/>
          <w:color w:val="auto"/>
          <w:sz w:val="24"/>
          <w:highlight w:val="none"/>
          <w:lang w:eastAsia="zh-CN"/>
        </w:rPr>
        <w:t>人</w:t>
      </w:r>
      <w:r>
        <w:rPr>
          <w:rFonts w:ascii="仿宋" w:hAnsi="仿宋" w:eastAsia="仿宋"/>
          <w:color w:val="auto"/>
          <w:sz w:val="24"/>
          <w:highlight w:val="none"/>
        </w:rPr>
        <w:t>恕不接收。</w:t>
      </w:r>
    </w:p>
    <w:p>
      <w:pPr>
        <w:spacing w:after="120"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本次采购不接收邮寄的响应文件。</w:t>
      </w:r>
    </w:p>
    <w:p>
      <w:pPr>
        <w:spacing w:after="120" w:line="440" w:lineRule="exact"/>
        <w:ind w:firstLine="480" w:firstLineChars="200"/>
        <w:rPr>
          <w:rFonts w:ascii="仿宋" w:hAnsi="仿宋" w:eastAsia="仿宋"/>
          <w:sz w:val="24"/>
          <w:highlight w:val="none"/>
        </w:rPr>
      </w:pPr>
      <w:r>
        <w:rPr>
          <w:rFonts w:ascii="仿宋" w:hAnsi="仿宋" w:eastAsia="仿宋"/>
          <w:b/>
          <w:color w:val="000000"/>
          <w:sz w:val="24"/>
          <w:highlight w:val="none"/>
        </w:rPr>
        <w:t>十</w:t>
      </w:r>
      <w:r>
        <w:rPr>
          <w:rFonts w:hint="eastAsia" w:ascii="仿宋" w:hAnsi="仿宋" w:eastAsia="仿宋"/>
          <w:b/>
          <w:color w:val="000000"/>
          <w:sz w:val="24"/>
          <w:highlight w:val="none"/>
        </w:rPr>
        <w:t>一</w:t>
      </w:r>
      <w:r>
        <w:rPr>
          <w:rFonts w:ascii="仿宋" w:hAnsi="仿宋" w:eastAsia="仿宋"/>
          <w:b/>
          <w:color w:val="000000"/>
          <w:sz w:val="24"/>
          <w:highlight w:val="none"/>
        </w:rPr>
        <w:t>、响应文件开启时间及地点：</w:t>
      </w:r>
      <w:r>
        <w:rPr>
          <w:rFonts w:ascii="仿宋" w:hAnsi="仿宋" w:eastAsia="仿宋"/>
          <w:bCs/>
          <w:color w:val="FF0000"/>
          <w:sz w:val="24"/>
          <w:highlight w:val="none"/>
        </w:rPr>
        <w:t>202</w:t>
      </w:r>
      <w:r>
        <w:rPr>
          <w:rFonts w:hint="eastAsia" w:ascii="仿宋" w:hAnsi="仿宋" w:eastAsia="仿宋"/>
          <w:bCs/>
          <w:color w:val="FF0000"/>
          <w:sz w:val="24"/>
          <w:highlight w:val="none"/>
          <w:u w:val="single"/>
          <w:lang w:val="en-US" w:eastAsia="zh-CN"/>
        </w:rPr>
        <w:t>3</w:t>
      </w:r>
      <w:r>
        <w:rPr>
          <w:rFonts w:ascii="仿宋" w:hAnsi="仿宋" w:eastAsia="仿宋"/>
          <w:bCs/>
          <w:color w:val="FF0000"/>
          <w:sz w:val="24"/>
          <w:highlight w:val="none"/>
        </w:rPr>
        <w:t>年</w:t>
      </w:r>
      <w:r>
        <w:rPr>
          <w:rFonts w:hint="eastAsia" w:ascii="仿宋" w:hAnsi="仿宋" w:eastAsia="仿宋"/>
          <w:bCs/>
          <w:color w:val="FF0000"/>
          <w:sz w:val="24"/>
          <w:highlight w:val="none"/>
          <w:u w:val="single"/>
          <w:lang w:val="en-US" w:eastAsia="zh-CN"/>
        </w:rPr>
        <w:t>1</w:t>
      </w:r>
      <w:r>
        <w:rPr>
          <w:rFonts w:ascii="仿宋" w:hAnsi="仿宋" w:eastAsia="仿宋"/>
          <w:bCs/>
          <w:color w:val="FF0000"/>
          <w:sz w:val="24"/>
          <w:highlight w:val="none"/>
          <w:u w:val="single"/>
        </w:rPr>
        <w:t xml:space="preserve"> </w:t>
      </w:r>
      <w:r>
        <w:rPr>
          <w:rFonts w:ascii="仿宋" w:hAnsi="仿宋" w:eastAsia="仿宋"/>
          <w:bCs/>
          <w:color w:val="FF0000"/>
          <w:sz w:val="24"/>
          <w:highlight w:val="none"/>
        </w:rPr>
        <w:t>月</w:t>
      </w:r>
      <w:r>
        <w:rPr>
          <w:rFonts w:hint="eastAsia" w:ascii="仿宋" w:hAnsi="仿宋" w:eastAsia="仿宋"/>
          <w:bCs/>
          <w:color w:val="FF0000"/>
          <w:sz w:val="24"/>
          <w:highlight w:val="none"/>
          <w:u w:val="single"/>
          <w:lang w:val="en-US" w:eastAsia="zh-CN"/>
        </w:rPr>
        <w:t>9</w:t>
      </w:r>
      <w:r>
        <w:rPr>
          <w:rFonts w:ascii="仿宋" w:hAnsi="仿宋" w:eastAsia="仿宋"/>
          <w:bCs/>
          <w:color w:val="FF0000"/>
          <w:sz w:val="24"/>
          <w:highlight w:val="none"/>
        </w:rPr>
        <w:t>日</w:t>
      </w:r>
      <w:r>
        <w:rPr>
          <w:rFonts w:ascii="仿宋" w:hAnsi="仿宋" w:eastAsia="仿宋"/>
          <w:bCs/>
          <w:color w:val="FF0000"/>
          <w:sz w:val="24"/>
          <w:highlight w:val="none"/>
          <w:u w:val="single"/>
        </w:rPr>
        <w:t xml:space="preserve"> </w:t>
      </w:r>
      <w:r>
        <w:rPr>
          <w:rFonts w:hint="eastAsia" w:ascii="仿宋" w:hAnsi="仿宋" w:eastAsia="仿宋"/>
          <w:bCs/>
          <w:color w:val="FF0000"/>
          <w:sz w:val="24"/>
          <w:highlight w:val="none"/>
          <w:u w:val="single"/>
          <w:lang w:val="en-US" w:eastAsia="zh-CN"/>
        </w:rPr>
        <w:t>15</w:t>
      </w:r>
      <w:r>
        <w:rPr>
          <w:rFonts w:ascii="仿宋" w:hAnsi="仿宋" w:eastAsia="仿宋"/>
          <w:bCs/>
          <w:color w:val="FF0000"/>
          <w:sz w:val="24"/>
          <w:highlight w:val="none"/>
          <w:u w:val="single"/>
        </w:rPr>
        <w:t xml:space="preserve"> </w:t>
      </w:r>
      <w:r>
        <w:rPr>
          <w:rFonts w:ascii="仿宋" w:hAnsi="仿宋" w:eastAsia="仿宋"/>
          <w:bCs/>
          <w:color w:val="FF0000"/>
          <w:sz w:val="24"/>
          <w:highlight w:val="none"/>
        </w:rPr>
        <w:t>:</w:t>
      </w:r>
      <w:r>
        <w:rPr>
          <w:rFonts w:ascii="仿宋" w:hAnsi="仿宋" w:eastAsia="仿宋"/>
          <w:bCs/>
          <w:color w:val="FF0000"/>
          <w:sz w:val="24"/>
          <w:highlight w:val="none"/>
          <w:u w:val="single"/>
        </w:rPr>
        <w:t xml:space="preserve"> </w:t>
      </w:r>
      <w:r>
        <w:rPr>
          <w:rFonts w:hint="eastAsia" w:ascii="仿宋" w:hAnsi="仿宋" w:eastAsia="仿宋"/>
          <w:bCs/>
          <w:color w:val="FF0000"/>
          <w:sz w:val="24"/>
          <w:highlight w:val="none"/>
          <w:u w:val="single"/>
          <w:lang w:val="en-US" w:eastAsia="zh-CN"/>
        </w:rPr>
        <w:t>00</w:t>
      </w:r>
      <w:r>
        <w:rPr>
          <w:rFonts w:ascii="仿宋" w:hAnsi="仿宋" w:eastAsia="仿宋"/>
          <w:bCs/>
          <w:color w:val="FF0000"/>
          <w:sz w:val="24"/>
          <w:highlight w:val="none"/>
          <w:u w:val="single"/>
        </w:rPr>
        <w:t xml:space="preserve"> </w:t>
      </w:r>
      <w:r>
        <w:rPr>
          <w:rFonts w:ascii="仿宋" w:hAnsi="仿宋" w:eastAsia="仿宋"/>
          <w:color w:val="000000"/>
          <w:sz w:val="24"/>
          <w:highlight w:val="none"/>
        </w:rPr>
        <w:t>（北京时间）</w:t>
      </w:r>
      <w:r>
        <w:rPr>
          <w:rFonts w:ascii="仿宋" w:hAnsi="仿宋" w:eastAsia="仿宋"/>
          <w:sz w:val="24"/>
          <w:highlight w:val="none"/>
        </w:rPr>
        <w:t>在磋商地点开启。</w:t>
      </w:r>
    </w:p>
    <w:p>
      <w:pPr>
        <w:spacing w:line="440" w:lineRule="exact"/>
        <w:ind w:firstLine="487" w:firstLineChars="203"/>
        <w:rPr>
          <w:rFonts w:ascii="仿宋" w:hAnsi="仿宋" w:eastAsia="仿宋"/>
          <w:color w:val="000000"/>
          <w:sz w:val="24"/>
          <w:highlight w:val="none"/>
        </w:rPr>
      </w:pPr>
      <w:r>
        <w:rPr>
          <w:rFonts w:ascii="仿宋" w:hAnsi="仿宋" w:eastAsia="仿宋"/>
          <w:b/>
          <w:color w:val="000000"/>
          <w:sz w:val="24"/>
          <w:highlight w:val="none"/>
        </w:rPr>
        <w:t>十</w:t>
      </w:r>
      <w:r>
        <w:rPr>
          <w:rFonts w:hint="eastAsia" w:ascii="仿宋" w:hAnsi="仿宋" w:eastAsia="仿宋"/>
          <w:b/>
          <w:color w:val="000000"/>
          <w:sz w:val="24"/>
          <w:highlight w:val="none"/>
        </w:rPr>
        <w:t>二</w:t>
      </w:r>
      <w:r>
        <w:rPr>
          <w:rFonts w:ascii="仿宋" w:hAnsi="仿宋" w:eastAsia="仿宋"/>
          <w:b/>
          <w:color w:val="000000"/>
          <w:sz w:val="24"/>
          <w:highlight w:val="none"/>
        </w:rPr>
        <w:t>、磋商地点：</w:t>
      </w:r>
      <w:r>
        <w:rPr>
          <w:rFonts w:hint="eastAsia" w:ascii="仿宋" w:hAnsi="仿宋" w:eastAsia="仿宋"/>
          <w:color w:val="000000"/>
          <w:sz w:val="24"/>
          <w:highlight w:val="none"/>
          <w:lang w:val="en-US" w:eastAsia="zh-CN"/>
        </w:rPr>
        <w:t>资中县水南镇水南上街28号</w:t>
      </w:r>
      <w:r>
        <w:rPr>
          <w:rFonts w:ascii="仿宋" w:hAnsi="仿宋" w:eastAsia="仿宋"/>
          <w:color w:val="000000"/>
          <w:sz w:val="24"/>
          <w:highlight w:val="none"/>
        </w:rPr>
        <w:t>。</w:t>
      </w:r>
    </w:p>
    <w:p>
      <w:pPr>
        <w:spacing w:line="440" w:lineRule="exact"/>
        <w:ind w:firstLine="480" w:firstLineChars="200"/>
        <w:rPr>
          <w:rFonts w:ascii="仿宋" w:hAnsi="仿宋" w:eastAsia="仿宋"/>
          <w:b/>
          <w:color w:val="000000"/>
          <w:sz w:val="24"/>
          <w:highlight w:val="none"/>
        </w:rPr>
      </w:pPr>
      <w:r>
        <w:rPr>
          <w:rFonts w:ascii="仿宋" w:hAnsi="仿宋" w:eastAsia="仿宋"/>
          <w:b/>
          <w:color w:val="000000"/>
          <w:sz w:val="24"/>
          <w:highlight w:val="none"/>
        </w:rPr>
        <w:t>十</w:t>
      </w:r>
      <w:r>
        <w:rPr>
          <w:rFonts w:hint="eastAsia" w:ascii="仿宋" w:hAnsi="仿宋" w:eastAsia="仿宋"/>
          <w:b/>
          <w:color w:val="000000"/>
          <w:sz w:val="24"/>
          <w:highlight w:val="none"/>
          <w:lang w:val="en-US" w:eastAsia="zh-CN"/>
        </w:rPr>
        <w:t>三</w:t>
      </w:r>
      <w:r>
        <w:rPr>
          <w:rFonts w:ascii="仿宋" w:hAnsi="仿宋" w:eastAsia="仿宋"/>
          <w:b/>
          <w:color w:val="000000"/>
          <w:sz w:val="24"/>
          <w:highlight w:val="none"/>
        </w:rPr>
        <w:t>、联系方式</w:t>
      </w:r>
    </w:p>
    <w:p>
      <w:pPr>
        <w:spacing w:line="440" w:lineRule="exact"/>
        <w:ind w:firstLine="480" w:firstLineChars="200"/>
        <w:rPr>
          <w:rFonts w:hint="eastAsia" w:ascii="仿宋" w:hAnsi="仿宋" w:eastAsia="仿宋"/>
          <w:b/>
          <w:color w:val="000000"/>
          <w:sz w:val="24"/>
          <w:highlight w:val="none"/>
          <w:lang w:eastAsia="zh-CN"/>
        </w:rPr>
      </w:pPr>
      <w:r>
        <w:rPr>
          <w:rFonts w:ascii="仿宋" w:hAnsi="仿宋" w:eastAsia="仿宋"/>
          <w:b/>
          <w:color w:val="000000"/>
          <w:sz w:val="24"/>
          <w:highlight w:val="none"/>
        </w:rPr>
        <w:t>采 购 人：</w:t>
      </w:r>
      <w:r>
        <w:rPr>
          <w:rFonts w:hint="eastAsia" w:ascii="仿宋" w:hAnsi="仿宋" w:eastAsia="仿宋"/>
          <w:b/>
          <w:color w:val="FF0000"/>
          <w:sz w:val="24"/>
          <w:highlight w:val="none"/>
          <w:lang w:eastAsia="zh-CN"/>
        </w:rPr>
        <w:t>资中县农业农村局</w:t>
      </w:r>
    </w:p>
    <w:p>
      <w:pPr>
        <w:spacing w:line="440" w:lineRule="exact"/>
        <w:ind w:firstLine="487" w:firstLineChars="203"/>
        <w:rPr>
          <w:rFonts w:ascii="仿宋" w:hAnsi="仿宋" w:eastAsia="仿宋"/>
          <w:color w:val="000000"/>
          <w:sz w:val="24"/>
          <w:highlight w:val="none"/>
        </w:rPr>
      </w:pPr>
      <w:r>
        <w:rPr>
          <w:rFonts w:ascii="仿宋" w:hAnsi="仿宋" w:eastAsia="仿宋"/>
          <w:bCs/>
          <w:color w:val="FF0000"/>
          <w:sz w:val="24"/>
          <w:highlight w:val="none"/>
        </w:rPr>
        <w:t>通讯地址：</w:t>
      </w:r>
      <w:r>
        <w:rPr>
          <w:rFonts w:hint="eastAsia" w:ascii="仿宋" w:hAnsi="仿宋" w:eastAsia="仿宋"/>
          <w:color w:val="000000"/>
          <w:sz w:val="24"/>
          <w:highlight w:val="none"/>
          <w:lang w:val="en-US" w:eastAsia="zh-CN"/>
        </w:rPr>
        <w:t>资中县水南镇水南上街28号</w:t>
      </w:r>
      <w:r>
        <w:rPr>
          <w:rFonts w:ascii="仿宋" w:hAnsi="仿宋" w:eastAsia="仿宋"/>
          <w:color w:val="000000"/>
          <w:sz w:val="24"/>
          <w:highlight w:val="none"/>
        </w:rPr>
        <w:t>。</w:t>
      </w:r>
    </w:p>
    <w:p>
      <w:pPr>
        <w:pStyle w:val="20"/>
        <w:rPr>
          <w:rFonts w:hint="default" w:ascii="仿宋" w:hAnsi="仿宋" w:eastAsia="仿宋"/>
          <w:color w:val="FF0000"/>
          <w:sz w:val="24"/>
          <w:highlight w:val="none"/>
          <w:lang w:val="en-US" w:eastAsia="zh-CN"/>
        </w:rPr>
      </w:pPr>
      <w:r>
        <w:rPr>
          <w:rFonts w:ascii="仿宋" w:hAnsi="仿宋" w:eastAsia="仿宋"/>
          <w:color w:val="FF0000"/>
          <w:sz w:val="24"/>
          <w:highlight w:val="none"/>
        </w:rPr>
        <w:t xml:space="preserve">联 系 人： </w:t>
      </w:r>
      <w:r>
        <w:rPr>
          <w:rFonts w:hint="eastAsia" w:ascii="仿宋" w:hAnsi="仿宋" w:eastAsia="仿宋"/>
          <w:color w:val="FF0000"/>
          <w:sz w:val="24"/>
          <w:highlight w:val="none"/>
          <w:lang w:val="en-US" w:eastAsia="zh-CN"/>
        </w:rPr>
        <w:t xml:space="preserve">徐先生     </w:t>
      </w:r>
      <w:r>
        <w:rPr>
          <w:rFonts w:ascii="仿宋" w:hAnsi="仿宋" w:eastAsia="仿宋"/>
          <w:color w:val="FF0000"/>
          <w:sz w:val="24"/>
          <w:highlight w:val="none"/>
        </w:rPr>
        <w:t>电    话：</w:t>
      </w:r>
      <w:r>
        <w:rPr>
          <w:rFonts w:hint="eastAsia" w:ascii="仿宋" w:hAnsi="仿宋" w:eastAsia="仿宋"/>
          <w:color w:val="FF0000"/>
          <w:sz w:val="24"/>
          <w:highlight w:val="none"/>
          <w:lang w:val="en-US" w:eastAsia="zh-CN"/>
        </w:rPr>
        <w:t>0832-5616355</w:t>
      </w:r>
    </w:p>
    <w:p>
      <w:pPr>
        <w:pStyle w:val="15"/>
        <w:spacing w:before="0" w:beforeAutospacing="0" w:after="0" w:afterAutospacing="0" w:line="440" w:lineRule="exact"/>
        <w:ind w:firstLine="6840" w:firstLineChars="2850"/>
        <w:rPr>
          <w:rFonts w:ascii="仿宋" w:hAnsi="仿宋" w:eastAsia="仿宋"/>
          <w:color w:val="FF0000"/>
          <w:sz w:val="24"/>
          <w:szCs w:val="24"/>
          <w:highlight w:val="none"/>
        </w:rPr>
        <w:sectPr>
          <w:footerReference r:id="rId10" w:type="first"/>
          <w:footerReference r:id="rId9" w:type="default"/>
          <w:pgSz w:w="11907" w:h="16840"/>
          <w:pgMar w:top="1418" w:right="1134" w:bottom="1418" w:left="1701" w:header="850" w:footer="567" w:gutter="0"/>
          <w:pgNumType w:start="1"/>
          <w:cols w:space="720" w:num="1"/>
          <w:titlePg/>
          <w:docGrid w:type="linesAndChars" w:linePitch="312" w:charSpace="0"/>
        </w:sectPr>
      </w:pPr>
      <w:r>
        <w:rPr>
          <w:rFonts w:ascii="仿宋" w:hAnsi="仿宋" w:eastAsia="仿宋"/>
          <w:color w:val="FF0000"/>
          <w:sz w:val="24"/>
          <w:szCs w:val="24"/>
          <w:highlight w:val="none"/>
        </w:rPr>
        <w:t>202</w:t>
      </w:r>
      <w:r>
        <w:rPr>
          <w:rFonts w:hint="eastAsia" w:ascii="仿宋" w:hAnsi="仿宋" w:eastAsia="仿宋"/>
          <w:color w:val="FF0000"/>
          <w:sz w:val="24"/>
          <w:szCs w:val="24"/>
          <w:highlight w:val="none"/>
          <w:lang w:val="en-US" w:eastAsia="zh-CN"/>
        </w:rPr>
        <w:t>4</w:t>
      </w:r>
      <w:r>
        <w:rPr>
          <w:rFonts w:ascii="仿宋" w:hAnsi="仿宋" w:eastAsia="仿宋"/>
          <w:color w:val="FF0000"/>
          <w:sz w:val="24"/>
          <w:szCs w:val="24"/>
          <w:highlight w:val="none"/>
        </w:rPr>
        <w:t>年</w:t>
      </w:r>
      <w:r>
        <w:rPr>
          <w:rFonts w:hint="eastAsia" w:ascii="仿宋" w:hAnsi="仿宋" w:eastAsia="仿宋"/>
          <w:color w:val="FF0000"/>
          <w:sz w:val="24"/>
          <w:szCs w:val="24"/>
          <w:highlight w:val="none"/>
          <w:lang w:val="en-US" w:eastAsia="zh-CN"/>
        </w:rPr>
        <w:t>1</w:t>
      </w:r>
      <w:r>
        <w:rPr>
          <w:rFonts w:ascii="仿宋" w:hAnsi="仿宋" w:eastAsia="仿宋"/>
          <w:color w:val="FF0000"/>
          <w:sz w:val="24"/>
          <w:szCs w:val="24"/>
          <w:highlight w:val="none"/>
        </w:rPr>
        <w:t>月</w:t>
      </w:r>
      <w:r>
        <w:rPr>
          <w:rFonts w:hint="eastAsia" w:ascii="仿宋" w:hAnsi="仿宋" w:eastAsia="仿宋"/>
          <w:color w:val="FF0000"/>
          <w:sz w:val="24"/>
          <w:szCs w:val="24"/>
          <w:highlight w:val="none"/>
          <w:lang w:val="en-US" w:eastAsia="zh-CN"/>
        </w:rPr>
        <w:t>4</w:t>
      </w:r>
      <w:r>
        <w:rPr>
          <w:rFonts w:ascii="仿宋" w:hAnsi="仿宋" w:eastAsia="仿宋"/>
          <w:color w:val="FF0000"/>
          <w:sz w:val="24"/>
          <w:szCs w:val="24"/>
          <w:highlight w:val="none"/>
        </w:rPr>
        <w:t xml:space="preserve"> 日</w:t>
      </w:r>
    </w:p>
    <w:p>
      <w:pPr>
        <w:pStyle w:val="4"/>
        <w:widowControl/>
        <w:adjustRightInd w:val="0"/>
        <w:snapToGrid w:val="0"/>
        <w:spacing w:before="156" w:beforeLines="50" w:after="0" w:line="360" w:lineRule="auto"/>
        <w:jc w:val="center"/>
        <w:rPr>
          <w:rFonts w:ascii="仿宋" w:hAnsi="仿宋" w:eastAsia="仿宋"/>
          <w:sz w:val="32"/>
          <w:szCs w:val="32"/>
          <w:highlight w:val="none"/>
        </w:rPr>
      </w:pPr>
      <w:bookmarkStart w:id="7" w:name="_Toc508714402"/>
      <w:bookmarkStart w:id="8" w:name="_Toc213396945"/>
      <w:bookmarkStart w:id="9" w:name="_Toc36820982"/>
      <w:bookmarkStart w:id="10" w:name="_Toc213396759"/>
      <w:bookmarkStart w:id="11" w:name="_Toc7750"/>
      <w:bookmarkStart w:id="12" w:name="_Toc213397009"/>
      <w:bookmarkStart w:id="13" w:name="_Toc217446031"/>
      <w:bookmarkStart w:id="14" w:name="_Toc213496267"/>
      <w:r>
        <w:rPr>
          <w:rFonts w:ascii="仿宋" w:hAnsi="仿宋" w:eastAsia="仿宋"/>
          <w:sz w:val="32"/>
          <w:szCs w:val="32"/>
          <w:highlight w:val="none"/>
        </w:rPr>
        <w:t>第二章 磋商须知</w:t>
      </w:r>
      <w:bookmarkEnd w:id="7"/>
      <w:bookmarkEnd w:id="8"/>
      <w:bookmarkEnd w:id="9"/>
      <w:bookmarkEnd w:id="10"/>
      <w:bookmarkEnd w:id="11"/>
      <w:bookmarkEnd w:id="12"/>
      <w:bookmarkEnd w:id="13"/>
      <w:bookmarkEnd w:id="14"/>
    </w:p>
    <w:p>
      <w:pPr>
        <w:pStyle w:val="5"/>
        <w:keepNext w:val="0"/>
        <w:keepLines w:val="0"/>
        <w:adjustRightInd w:val="0"/>
        <w:snapToGrid w:val="0"/>
        <w:spacing w:before="156" w:beforeLines="50" w:after="156" w:afterLines="50" w:line="360" w:lineRule="auto"/>
        <w:jc w:val="center"/>
        <w:rPr>
          <w:rFonts w:ascii="仿宋" w:hAnsi="仿宋" w:eastAsia="仿宋"/>
          <w:color w:val="000000"/>
          <w:sz w:val="30"/>
          <w:szCs w:val="30"/>
          <w:highlight w:val="none"/>
        </w:rPr>
      </w:pPr>
      <w:bookmarkStart w:id="15" w:name="_Toc36820983"/>
      <w:bookmarkStart w:id="16" w:name="_Toc3087"/>
      <w:r>
        <w:rPr>
          <w:rFonts w:ascii="仿宋" w:hAnsi="仿宋" w:eastAsia="仿宋"/>
          <w:color w:val="000000"/>
          <w:sz w:val="30"/>
          <w:szCs w:val="30"/>
          <w:highlight w:val="none"/>
        </w:rPr>
        <w:t>一、供应商须知附表</w:t>
      </w:r>
      <w:bookmarkEnd w:id="15"/>
      <w:bookmarkEnd w:id="16"/>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938"/>
        <w:gridCol w:w="66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403" w:type="pct"/>
            <w:shd w:val="clear" w:color="auto" w:fill="DDDDDD"/>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b/>
                <w:sz w:val="24"/>
                <w:highlight w:val="none"/>
              </w:rPr>
            </w:pPr>
            <w:r>
              <w:rPr>
                <w:rFonts w:hint="default" w:ascii="仿宋" w:hAnsi="仿宋" w:eastAsia="仿宋"/>
                <w:b/>
                <w:color w:val="000000"/>
                <w:sz w:val="24"/>
                <w:highlight w:val="none"/>
                <w:lang w:val="zh-CN"/>
              </w:rPr>
              <w:t>序号</w:t>
            </w:r>
          </w:p>
        </w:tc>
        <w:tc>
          <w:tcPr>
            <w:tcW w:w="1043" w:type="pct"/>
            <w:shd w:val="clear" w:color="auto" w:fill="DDDDDD"/>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b/>
                <w:sz w:val="24"/>
                <w:highlight w:val="none"/>
              </w:rPr>
            </w:pPr>
            <w:r>
              <w:rPr>
                <w:rFonts w:hint="default" w:ascii="仿宋" w:hAnsi="仿宋" w:eastAsia="仿宋"/>
                <w:b/>
                <w:color w:val="000000"/>
                <w:sz w:val="24"/>
                <w:highlight w:val="none"/>
                <w:lang w:val="zh-CN"/>
              </w:rPr>
              <w:t>应知事项</w:t>
            </w:r>
          </w:p>
        </w:tc>
        <w:tc>
          <w:tcPr>
            <w:tcW w:w="3553" w:type="pct"/>
            <w:shd w:val="clear" w:color="auto" w:fill="DDDDDD"/>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b/>
                <w:sz w:val="24"/>
                <w:highlight w:val="none"/>
              </w:rPr>
            </w:pPr>
            <w:r>
              <w:rPr>
                <w:rFonts w:hint="default" w:ascii="仿宋" w:hAnsi="仿宋" w:eastAsia="仿宋"/>
                <w:b/>
                <w:color w:val="000000"/>
                <w:sz w:val="24"/>
                <w:highlight w:val="none"/>
                <w:lang w:val="zh-CN"/>
              </w:rPr>
              <w:t>说明和要求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sz w:val="24"/>
                <w:highlight w:val="none"/>
              </w:rPr>
            </w:pPr>
            <w:r>
              <w:rPr>
                <w:rFonts w:hint="default" w:ascii="仿宋" w:hAnsi="仿宋" w:eastAsia="仿宋"/>
                <w:sz w:val="24"/>
                <w:highlight w:val="none"/>
              </w:rPr>
              <w:t>1</w:t>
            </w:r>
          </w:p>
        </w:tc>
        <w:tc>
          <w:tcPr>
            <w:tcW w:w="1043" w:type="pct"/>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仿宋" w:hAnsi="仿宋" w:eastAsia="仿宋"/>
                <w:color w:val="000000"/>
                <w:sz w:val="24"/>
                <w:highlight w:val="none"/>
                <w:lang w:val="zh-CN"/>
              </w:rPr>
            </w:pPr>
            <w:r>
              <w:rPr>
                <w:rFonts w:hint="default" w:ascii="仿宋" w:hAnsi="仿宋" w:eastAsia="仿宋"/>
                <w:color w:val="000000"/>
                <w:sz w:val="24"/>
                <w:highlight w:val="none"/>
                <w:lang w:val="zh-CN"/>
              </w:rPr>
              <w:t>确定邀请磋商的供应商数量和</w:t>
            </w:r>
          </w:p>
          <w:p>
            <w:pPr>
              <w:keepNext w:val="0"/>
              <w:keepLines w:val="0"/>
              <w:suppressLineNumbers w:val="0"/>
              <w:adjustRightInd w:val="0"/>
              <w:snapToGrid w:val="0"/>
              <w:spacing w:before="0" w:beforeAutospacing="0" w:after="0" w:afterAutospacing="0" w:line="276" w:lineRule="auto"/>
              <w:ind w:left="0" w:right="0"/>
              <w:jc w:val="center"/>
              <w:rPr>
                <w:rFonts w:hint="default" w:ascii="仿宋" w:hAnsi="仿宋" w:eastAsia="仿宋"/>
                <w:sz w:val="24"/>
                <w:highlight w:val="none"/>
              </w:rPr>
            </w:pPr>
            <w:r>
              <w:rPr>
                <w:rFonts w:hint="default" w:ascii="仿宋" w:hAnsi="仿宋" w:eastAsia="仿宋"/>
                <w:color w:val="000000"/>
                <w:sz w:val="24"/>
                <w:highlight w:val="none"/>
                <w:lang w:val="zh-CN"/>
              </w:rPr>
              <w:t>方式</w:t>
            </w:r>
          </w:p>
        </w:tc>
        <w:tc>
          <w:tcPr>
            <w:tcW w:w="3553" w:type="pct"/>
            <w:noWrap w:val="0"/>
            <w:vAlign w:val="center"/>
          </w:tcPr>
          <w:p>
            <w:pPr>
              <w:pStyle w:val="21"/>
              <w:keepNext w:val="0"/>
              <w:keepLines w:val="0"/>
              <w:suppressLineNumbers w:val="0"/>
              <w:spacing w:before="0" w:beforeAutospacing="0" w:after="0" w:afterAutospacing="0" w:line="360" w:lineRule="auto"/>
              <w:ind w:left="0" w:right="0" w:firstLine="240" w:firstLineChars="100"/>
              <w:rPr>
                <w:rFonts w:hint="default" w:ascii="仿宋" w:hAnsi="仿宋" w:eastAsia="仿宋" w:cs="Times New Roman"/>
                <w:kern w:val="2"/>
                <w:highlight w:val="none"/>
                <w:lang w:val="zh-CN"/>
              </w:rPr>
            </w:pPr>
            <w:r>
              <w:rPr>
                <w:rFonts w:hint="default" w:ascii="仿宋" w:hAnsi="仿宋" w:eastAsia="仿宋" w:cs="Times New Roman"/>
                <w:kern w:val="2"/>
                <w:highlight w:val="none"/>
                <w:lang w:val="zh-CN"/>
              </w:rPr>
              <w:t>本次磋商邀请的供应商数量：不少于3家，即首次递交响应文件的供应商不少于3家。</w:t>
            </w:r>
          </w:p>
          <w:p>
            <w:pPr>
              <w:keepNext w:val="0"/>
              <w:keepLines w:val="0"/>
              <w:suppressLineNumbers w:val="0"/>
              <w:spacing w:before="0" w:beforeAutospacing="0" w:after="0" w:afterAutospacing="0" w:line="360" w:lineRule="auto"/>
              <w:ind w:left="0" w:right="0" w:firstLine="240" w:firstLineChars="100"/>
              <w:jc w:val="left"/>
              <w:rPr>
                <w:rFonts w:hint="default" w:ascii="仿宋" w:hAnsi="仿宋" w:eastAsia="仿宋"/>
                <w:sz w:val="24"/>
                <w:highlight w:val="none"/>
              </w:rPr>
            </w:pPr>
            <w:r>
              <w:rPr>
                <w:rFonts w:hint="default" w:ascii="仿宋" w:hAnsi="仿宋" w:eastAsia="仿宋"/>
                <w:sz w:val="24"/>
                <w:highlight w:val="none"/>
                <w:lang w:val="zh-CN"/>
              </w:rPr>
              <w:t>本次邀请供应商参加磋商的方式：见第</w:t>
            </w:r>
            <w:r>
              <w:rPr>
                <w:rFonts w:hint="eastAsia" w:ascii="仿宋" w:hAnsi="仿宋" w:eastAsia="仿宋"/>
                <w:sz w:val="24"/>
                <w:highlight w:val="none"/>
                <w:lang w:val="zh-CN"/>
              </w:rPr>
              <w:t>一</w:t>
            </w:r>
            <w:r>
              <w:rPr>
                <w:rFonts w:hint="default" w:ascii="仿宋" w:hAnsi="仿宋" w:eastAsia="仿宋"/>
                <w:sz w:val="24"/>
                <w:highlight w:val="none"/>
                <w:lang w:val="zh-CN"/>
              </w:rPr>
              <w:t>章磋商邀请。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sz w:val="24"/>
                <w:highlight w:val="none"/>
              </w:rPr>
            </w:pPr>
            <w:r>
              <w:rPr>
                <w:rFonts w:hint="default" w:ascii="仿宋" w:hAnsi="仿宋" w:eastAsia="仿宋"/>
                <w:sz w:val="24"/>
                <w:highlight w:val="none"/>
              </w:rPr>
              <w:t>2</w:t>
            </w:r>
          </w:p>
        </w:tc>
        <w:tc>
          <w:tcPr>
            <w:tcW w:w="1043" w:type="pct"/>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仿宋" w:hAnsi="仿宋" w:eastAsia="仿宋"/>
                <w:color w:val="000000"/>
                <w:sz w:val="24"/>
                <w:highlight w:val="none"/>
                <w:lang w:val="zh-CN"/>
              </w:rPr>
            </w:pPr>
            <w:r>
              <w:rPr>
                <w:rFonts w:hint="default" w:ascii="仿宋" w:hAnsi="仿宋" w:eastAsia="仿宋"/>
                <w:color w:val="000000"/>
                <w:sz w:val="24"/>
                <w:highlight w:val="none"/>
                <w:lang w:val="zh-CN"/>
              </w:rPr>
              <w:t>采购预算</w:t>
            </w:r>
          </w:p>
        </w:tc>
        <w:tc>
          <w:tcPr>
            <w:tcW w:w="3553" w:type="pct"/>
            <w:noWrap w:val="0"/>
            <w:vAlign w:val="center"/>
          </w:tcPr>
          <w:p>
            <w:pPr>
              <w:keepNext w:val="0"/>
              <w:keepLines w:val="0"/>
              <w:suppressLineNumbers w:val="0"/>
              <w:spacing w:before="0" w:beforeAutospacing="0" w:after="0" w:afterAutospacing="0" w:line="360" w:lineRule="auto"/>
              <w:ind w:left="0" w:right="0" w:firstLine="240" w:firstLineChars="100"/>
              <w:jc w:val="left"/>
              <w:rPr>
                <w:rFonts w:hint="default" w:ascii="仿宋" w:hAnsi="仿宋" w:eastAsia="仿宋"/>
                <w:sz w:val="24"/>
                <w:highlight w:val="none"/>
              </w:rPr>
            </w:pPr>
            <w:r>
              <w:rPr>
                <w:rFonts w:hint="default" w:ascii="仿宋" w:hAnsi="仿宋" w:eastAsia="仿宋"/>
                <w:sz w:val="24"/>
                <w:highlight w:val="none"/>
                <w:lang w:val="zh-CN"/>
              </w:rPr>
              <w:t>预算金额为人</w:t>
            </w:r>
            <w:r>
              <w:rPr>
                <w:rFonts w:hint="default" w:ascii="仿宋" w:hAnsi="仿宋" w:eastAsia="仿宋"/>
                <w:color w:val="auto"/>
                <w:sz w:val="24"/>
                <w:highlight w:val="none"/>
                <w:lang w:val="zh-CN"/>
              </w:rPr>
              <w:t>民币</w:t>
            </w:r>
            <w:r>
              <w:rPr>
                <w:rFonts w:hint="eastAsia" w:ascii="仿宋" w:hAnsi="仿宋" w:eastAsia="仿宋"/>
                <w:color w:val="auto"/>
                <w:sz w:val="24"/>
                <w:highlight w:val="none"/>
                <w:u w:val="single"/>
                <w:lang w:val="en-US" w:eastAsia="zh-CN"/>
              </w:rPr>
              <w:t xml:space="preserve"> 289000</w:t>
            </w:r>
            <w:r>
              <w:rPr>
                <w:rFonts w:hint="default" w:ascii="仿宋" w:hAnsi="仿宋" w:eastAsia="仿宋"/>
                <w:color w:val="auto"/>
                <w:sz w:val="24"/>
                <w:highlight w:val="none"/>
                <w:lang w:val="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sz w:val="24"/>
                <w:highlight w:val="none"/>
              </w:rPr>
            </w:pPr>
          </w:p>
        </w:tc>
        <w:tc>
          <w:tcPr>
            <w:tcW w:w="1043" w:type="pct"/>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仿宋" w:hAnsi="仿宋" w:eastAsia="仿宋"/>
                <w:color w:val="000000"/>
                <w:sz w:val="24"/>
                <w:highlight w:val="none"/>
                <w:lang w:val="zh-CN"/>
              </w:rPr>
            </w:pPr>
            <w:r>
              <w:rPr>
                <w:rFonts w:hint="eastAsia" w:ascii="仿宋" w:hAnsi="仿宋" w:eastAsia="仿宋"/>
                <w:color w:val="auto"/>
                <w:kern w:val="2"/>
                <w:sz w:val="24"/>
                <w:szCs w:val="24"/>
                <w:highlight w:val="none"/>
                <w:lang w:val="en-US" w:eastAsia="zh-CN"/>
              </w:rPr>
              <w:t>是否专门面向中小企业采购</w:t>
            </w:r>
          </w:p>
        </w:tc>
        <w:tc>
          <w:tcPr>
            <w:tcW w:w="3553" w:type="pct"/>
            <w:noWrap w:val="0"/>
            <w:vAlign w:val="center"/>
          </w:tcPr>
          <w:p>
            <w:pPr>
              <w:pStyle w:val="21"/>
              <w:keepNext w:val="0"/>
              <w:keepLines w:val="0"/>
              <w:suppressLineNumbers w:val="0"/>
              <w:spacing w:before="0" w:beforeAutospacing="0" w:after="0" w:afterAutospacing="0" w:line="360" w:lineRule="auto"/>
              <w:ind w:left="0" w:right="0" w:firstLine="240" w:firstLineChars="100"/>
              <w:rPr>
                <w:rFonts w:hint="eastAsia" w:ascii="仿宋" w:hAnsi="仿宋" w:eastAsia="仿宋"/>
                <w:color w:val="auto"/>
                <w:kern w:val="2"/>
                <w:highlight w:val="none"/>
                <w:lang w:val="zh-CN"/>
              </w:rPr>
            </w:pPr>
            <w:r>
              <w:rPr>
                <w:rFonts w:hint="eastAsia" w:ascii="仿宋" w:hAnsi="仿宋" w:eastAsia="仿宋" w:cs="Times New Roman"/>
                <w:color w:val="auto"/>
                <w:kern w:val="2"/>
                <w:highlight w:val="none"/>
                <w:lang w:val="zh-CN"/>
              </w:rPr>
              <w:t>本项目专门面向中小企业采购。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sz w:val="24"/>
                <w:highlight w:val="none"/>
              </w:rPr>
            </w:pPr>
          </w:p>
        </w:tc>
        <w:tc>
          <w:tcPr>
            <w:tcW w:w="1043" w:type="pct"/>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highlight w:val="none"/>
                <w:lang w:val="zh-CN"/>
              </w:rPr>
            </w:pPr>
            <w:r>
              <w:rPr>
                <w:rFonts w:hint="eastAsia" w:ascii="仿宋" w:hAnsi="仿宋" w:eastAsia="仿宋" w:cs="仿宋"/>
                <w:sz w:val="24"/>
                <w:highlight w:val="none"/>
                <w:lang w:val="zh-CN"/>
              </w:rPr>
              <w:t>采购标的对应的中小企业划分标准所属行业</w:t>
            </w:r>
          </w:p>
        </w:tc>
        <w:tc>
          <w:tcPr>
            <w:tcW w:w="3553" w:type="pct"/>
            <w:noWrap w:val="0"/>
            <w:vAlign w:val="center"/>
          </w:tcPr>
          <w:p>
            <w:pPr>
              <w:keepNext w:val="0"/>
              <w:keepLines w:val="0"/>
              <w:suppressLineNumbers w:val="0"/>
              <w:tabs>
                <w:tab w:val="left" w:pos="1134"/>
              </w:tabs>
              <w:spacing w:before="0" w:beforeAutospacing="0" w:after="0" w:afterAutospacing="0" w:line="360" w:lineRule="auto"/>
              <w:ind w:left="0" w:right="0" w:firstLine="240" w:firstLineChars="1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标的物：</w:t>
            </w:r>
            <w:r>
              <w:rPr>
                <w:rFonts w:hint="eastAsia" w:ascii="仿宋" w:hAnsi="仿宋" w:eastAsia="仿宋" w:cs="Times New Roman"/>
                <w:color w:val="auto"/>
                <w:sz w:val="24"/>
                <w:highlight w:val="none"/>
                <w:lang w:val="en-US" w:eastAsia="zh-CN"/>
              </w:rPr>
              <w:t>承诺达标</w:t>
            </w:r>
            <w:r>
              <w:rPr>
                <w:rFonts w:hint="eastAsia" w:ascii="仿宋" w:hAnsi="仿宋" w:eastAsia="仿宋" w:cs="Times New Roman"/>
                <w:color w:val="auto"/>
                <w:sz w:val="24"/>
                <w:highlight w:val="none"/>
                <w:u w:val="single"/>
                <w:lang w:val="en-US" w:eastAsia="zh-CN"/>
              </w:rPr>
              <w:t>合格证一体机</w:t>
            </w:r>
            <w:r>
              <w:rPr>
                <w:rFonts w:hint="eastAsia" w:ascii="仿宋" w:hAnsi="仿宋" w:eastAsia="仿宋" w:cs="Times New Roman"/>
                <w:color w:val="auto"/>
                <w:sz w:val="24"/>
                <w:highlight w:val="none"/>
              </w:rPr>
              <w:t>，属于工业（包括采矿业，制造业，电力、热力、燃气及水生产和供应业）。</w:t>
            </w:r>
          </w:p>
          <w:p>
            <w:pPr>
              <w:keepNext w:val="0"/>
              <w:keepLines w:val="0"/>
              <w:suppressLineNumbers w:val="0"/>
              <w:tabs>
                <w:tab w:val="left" w:pos="1134"/>
              </w:tabs>
              <w:spacing w:before="0" w:beforeAutospacing="0" w:after="0" w:afterAutospacing="0" w:line="360" w:lineRule="auto"/>
              <w:ind w:left="0" w:right="0" w:firstLine="240" w:firstLineChars="100"/>
              <w:jc w:val="left"/>
              <w:rPr>
                <w:rFonts w:hint="eastAsia"/>
                <w:color w:val="auto"/>
                <w:lang w:val="zh-CN"/>
              </w:rPr>
            </w:pPr>
            <w:r>
              <w:rPr>
                <w:rFonts w:hint="eastAsia" w:ascii="仿宋" w:hAnsi="仿宋" w:eastAsia="仿宋" w:cs="Times New Roman"/>
                <w:color w:val="auto"/>
                <w:sz w:val="24"/>
                <w:highlight w:val="none"/>
              </w:rPr>
              <w:t>标的物：</w:t>
            </w:r>
            <w:r>
              <w:rPr>
                <w:rFonts w:hint="eastAsia" w:ascii="仿宋" w:hAnsi="仿宋" w:eastAsia="仿宋" w:cs="Times New Roman"/>
                <w:color w:val="auto"/>
                <w:sz w:val="24"/>
                <w:highlight w:val="none"/>
                <w:lang w:val="en-US" w:eastAsia="zh-CN"/>
              </w:rPr>
              <w:t>胶体金</w:t>
            </w:r>
            <w:r>
              <w:rPr>
                <w:rFonts w:hint="eastAsia" w:ascii="仿宋" w:hAnsi="仿宋" w:eastAsia="仿宋" w:cs="Times New Roman"/>
                <w:color w:val="auto"/>
                <w:sz w:val="24"/>
                <w:highlight w:val="none"/>
                <w:u w:val="single"/>
                <w:lang w:val="en-US" w:eastAsia="zh-CN"/>
              </w:rPr>
              <w:t>农残快速检测仪</w:t>
            </w:r>
            <w:r>
              <w:rPr>
                <w:rFonts w:hint="eastAsia" w:ascii="仿宋" w:hAnsi="仿宋" w:eastAsia="仿宋" w:cs="Times New Roman"/>
                <w:color w:val="auto"/>
                <w:sz w:val="24"/>
                <w:highlight w:val="none"/>
              </w:rPr>
              <w:t>，属于工业（包括采矿业，制造业，电力、热力、燃气及水生产和供应业）</w:t>
            </w:r>
            <w:r>
              <w:rPr>
                <w:rFonts w:hint="eastAsia" w:ascii="仿宋" w:hAnsi="仿宋" w:eastAsia="仿宋" w:cs="Times New Roman"/>
                <w:color w:val="auto"/>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sz w:val="24"/>
                <w:highlight w:val="none"/>
              </w:rPr>
            </w:pPr>
            <w:r>
              <w:rPr>
                <w:rFonts w:hint="default" w:ascii="仿宋" w:hAnsi="仿宋" w:eastAsia="仿宋"/>
                <w:sz w:val="24"/>
                <w:highlight w:val="none"/>
              </w:rPr>
              <w:t>3</w:t>
            </w:r>
          </w:p>
        </w:tc>
        <w:tc>
          <w:tcPr>
            <w:tcW w:w="1043" w:type="pct"/>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仿宋" w:hAnsi="仿宋" w:eastAsia="仿宋"/>
                <w:color w:val="000000"/>
                <w:sz w:val="24"/>
                <w:highlight w:val="none"/>
                <w:lang w:val="zh-CN"/>
              </w:rPr>
            </w:pPr>
            <w:r>
              <w:rPr>
                <w:rFonts w:hint="default" w:ascii="仿宋" w:hAnsi="仿宋" w:eastAsia="仿宋"/>
                <w:color w:val="000000"/>
                <w:sz w:val="24"/>
                <w:highlight w:val="none"/>
                <w:lang w:val="zh-CN"/>
              </w:rPr>
              <w:t>最高限价</w:t>
            </w:r>
          </w:p>
        </w:tc>
        <w:tc>
          <w:tcPr>
            <w:tcW w:w="3553" w:type="pct"/>
            <w:noWrap w:val="0"/>
            <w:vAlign w:val="center"/>
          </w:tcPr>
          <w:p>
            <w:pPr>
              <w:keepNext w:val="0"/>
              <w:keepLines w:val="0"/>
              <w:suppressLineNumbers w:val="0"/>
              <w:autoSpaceDE w:val="0"/>
              <w:autoSpaceDN w:val="0"/>
              <w:adjustRightInd w:val="0"/>
              <w:spacing w:before="0" w:beforeAutospacing="0" w:after="0" w:afterAutospacing="0" w:line="440" w:lineRule="exact"/>
              <w:ind w:left="0" w:right="0" w:firstLine="240" w:firstLineChars="100"/>
              <w:jc w:val="left"/>
              <w:rPr>
                <w:rFonts w:hint="default" w:ascii="仿宋" w:hAnsi="仿宋" w:eastAsia="仿宋"/>
                <w:sz w:val="24"/>
                <w:highlight w:val="none"/>
              </w:rPr>
            </w:pPr>
            <w:r>
              <w:rPr>
                <w:rFonts w:hint="default" w:ascii="仿宋" w:hAnsi="仿宋" w:eastAsia="仿宋"/>
                <w:color w:val="auto"/>
                <w:kern w:val="0"/>
                <w:sz w:val="24"/>
                <w:highlight w:val="none"/>
                <w:lang w:val="zh-CN"/>
              </w:rPr>
              <w:t>本项目最高限价为人民币</w:t>
            </w:r>
            <w:r>
              <w:rPr>
                <w:rFonts w:hint="eastAsia" w:ascii="仿宋" w:hAnsi="仿宋" w:eastAsia="仿宋"/>
                <w:color w:val="auto"/>
                <w:kern w:val="0"/>
                <w:sz w:val="24"/>
                <w:highlight w:val="none"/>
                <w:u w:val="single"/>
                <w:lang w:val="en-US" w:eastAsia="zh-CN"/>
              </w:rPr>
              <w:t xml:space="preserve">   289000    </w:t>
            </w:r>
            <w:r>
              <w:rPr>
                <w:rFonts w:hint="default" w:ascii="仿宋" w:hAnsi="仿宋" w:eastAsia="仿宋"/>
                <w:color w:val="auto"/>
                <w:kern w:val="0"/>
                <w:sz w:val="24"/>
                <w:highlight w:val="none"/>
                <w:lang w:val="zh-CN"/>
              </w:rPr>
              <w:t>元（大写：元整）；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sz w:val="24"/>
                <w:highlight w:val="none"/>
              </w:rPr>
            </w:pPr>
            <w:r>
              <w:rPr>
                <w:rFonts w:hint="default" w:ascii="仿宋" w:hAnsi="仿宋" w:eastAsia="仿宋"/>
                <w:sz w:val="24"/>
                <w:highlight w:val="none"/>
              </w:rPr>
              <w:t>4</w:t>
            </w:r>
          </w:p>
        </w:tc>
        <w:tc>
          <w:tcPr>
            <w:tcW w:w="1043" w:type="pct"/>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仿宋" w:hAnsi="仿宋" w:eastAsia="仿宋"/>
                <w:color w:val="000000"/>
                <w:sz w:val="24"/>
                <w:highlight w:val="none"/>
                <w:lang w:val="zh-CN"/>
              </w:rPr>
            </w:pPr>
            <w:r>
              <w:rPr>
                <w:rFonts w:hint="default" w:ascii="仿宋" w:hAnsi="仿宋" w:eastAsia="仿宋"/>
                <w:color w:val="000000"/>
                <w:sz w:val="24"/>
                <w:highlight w:val="none"/>
                <w:lang w:val="zh-CN"/>
              </w:rPr>
              <w:t>低于成本价</w:t>
            </w:r>
          </w:p>
          <w:p>
            <w:pPr>
              <w:keepNext w:val="0"/>
              <w:keepLines w:val="0"/>
              <w:suppressLineNumbers w:val="0"/>
              <w:adjustRightInd w:val="0"/>
              <w:snapToGrid w:val="0"/>
              <w:spacing w:before="0" w:beforeAutospacing="0" w:after="0" w:afterAutospacing="0" w:line="276" w:lineRule="auto"/>
              <w:ind w:left="0" w:right="0"/>
              <w:jc w:val="center"/>
              <w:rPr>
                <w:rFonts w:hint="default" w:ascii="仿宋" w:hAnsi="仿宋" w:eastAsia="仿宋"/>
                <w:highlight w:val="none"/>
              </w:rPr>
            </w:pPr>
            <w:r>
              <w:rPr>
                <w:rFonts w:hint="default" w:ascii="仿宋" w:hAnsi="仿宋" w:eastAsia="仿宋"/>
                <w:color w:val="000000"/>
                <w:sz w:val="24"/>
                <w:highlight w:val="none"/>
                <w:lang w:val="zh-CN"/>
              </w:rPr>
              <w:t>不正当竞争预防措施</w:t>
            </w:r>
          </w:p>
        </w:tc>
        <w:tc>
          <w:tcPr>
            <w:tcW w:w="3553" w:type="pct"/>
            <w:noWrap w:val="0"/>
            <w:vAlign w:val="center"/>
          </w:tcPr>
          <w:p>
            <w:pPr>
              <w:pStyle w:val="21"/>
              <w:keepNext w:val="0"/>
              <w:keepLines w:val="0"/>
              <w:suppressLineNumbers w:val="0"/>
              <w:spacing w:before="0" w:beforeAutospacing="0" w:after="0" w:afterAutospacing="0" w:line="360" w:lineRule="auto"/>
              <w:ind w:left="0" w:right="0" w:firstLine="240" w:firstLineChars="100"/>
              <w:jc w:val="both"/>
              <w:rPr>
                <w:rFonts w:hint="default" w:ascii="仿宋" w:hAnsi="仿宋" w:eastAsia="仿宋" w:cs="Times New Roman"/>
                <w:kern w:val="2"/>
                <w:highlight w:val="none"/>
              </w:rPr>
            </w:pPr>
            <w:r>
              <w:rPr>
                <w:rFonts w:hint="default" w:ascii="仿宋" w:hAnsi="仿宋" w:eastAsia="仿宋" w:cs="Times New Roman"/>
                <w:kern w:val="2"/>
                <w:highlight w:val="none"/>
              </w:rPr>
              <w:t>1．在评审过程中，供应商最后报价明显低于其他有效供应商最后报价的，有可能影响产品质量或者不能诚信履约的，磋商小组应当要求其在磋商现场合理的时间内提供书面说明，并提交相关证明材料。</w:t>
            </w:r>
          </w:p>
          <w:p>
            <w:pPr>
              <w:pStyle w:val="21"/>
              <w:keepNext w:val="0"/>
              <w:keepLines w:val="0"/>
              <w:suppressLineNumbers w:val="0"/>
              <w:spacing w:before="0" w:beforeAutospacing="0" w:after="0" w:afterAutospacing="0" w:line="360" w:lineRule="auto"/>
              <w:ind w:left="0" w:right="0" w:firstLine="240" w:firstLineChars="100"/>
              <w:jc w:val="both"/>
              <w:rPr>
                <w:rFonts w:hint="default" w:ascii="仿宋" w:hAnsi="仿宋" w:eastAsia="仿宋" w:cs="Times New Roman"/>
                <w:kern w:val="2"/>
                <w:highlight w:val="none"/>
              </w:rPr>
            </w:pPr>
            <w:r>
              <w:rPr>
                <w:rFonts w:hint="default" w:ascii="仿宋" w:hAnsi="仿宋" w:eastAsia="仿宋" w:cs="Times New Roman"/>
                <w:kern w:val="2"/>
                <w:highlight w:val="none"/>
              </w:rPr>
              <w:t>供应商的书面说明材料应当按照国家财务会计制度的规定要求，逐项就供应商提供的货物、工程或服务的主营业务成本、税金及附加、销售费用、管理费用、财务费用等成本构成事项详细陈述。</w:t>
            </w:r>
          </w:p>
          <w:p>
            <w:pPr>
              <w:keepNext w:val="0"/>
              <w:keepLines w:val="0"/>
              <w:suppressLineNumbers w:val="0"/>
              <w:spacing w:before="0" w:beforeAutospacing="0" w:after="0" w:afterAutospacing="0" w:line="360" w:lineRule="auto"/>
              <w:ind w:left="0" w:right="105" w:rightChars="50" w:firstLine="240" w:firstLineChars="100"/>
              <w:rPr>
                <w:rFonts w:hint="default" w:ascii="仿宋" w:hAnsi="仿宋" w:eastAsia="仿宋"/>
                <w:sz w:val="24"/>
                <w:highlight w:val="none"/>
              </w:rPr>
            </w:pPr>
            <w:r>
              <w:rPr>
                <w:rFonts w:hint="default" w:ascii="仿宋" w:hAnsi="仿宋" w:eastAsia="仿宋"/>
                <w:sz w:val="24"/>
                <w:highlight w:val="none"/>
              </w:rPr>
              <w:t>2．供应商书面说明应当签字确认或者加盖公章，否则无效。书面说明的签字确认，供应商为法人的，由其法定代表人或者代理人签字确认；供应商为其他组织的，由其负责人或者代理人签字确认；供应商为自然人的，由其本人</w:t>
            </w:r>
            <w:r>
              <w:rPr>
                <w:rFonts w:hint="eastAsia" w:ascii="仿宋" w:hAnsi="仿宋" w:eastAsia="仿宋"/>
                <w:sz w:val="24"/>
                <w:highlight w:val="none"/>
              </w:rPr>
              <w:t>（经营者）</w:t>
            </w:r>
            <w:r>
              <w:rPr>
                <w:rFonts w:hint="default" w:ascii="仿宋" w:hAnsi="仿宋" w:eastAsia="仿宋"/>
                <w:sz w:val="24"/>
                <w:highlight w:val="none"/>
              </w:rPr>
              <w:t>或者代理人签字确认。</w:t>
            </w:r>
          </w:p>
          <w:p>
            <w:pPr>
              <w:keepNext w:val="0"/>
              <w:keepLines w:val="0"/>
              <w:suppressLineNumbers w:val="0"/>
              <w:spacing w:before="0" w:beforeAutospacing="0" w:after="0" w:afterAutospacing="0" w:line="360" w:lineRule="auto"/>
              <w:ind w:left="0" w:right="0" w:firstLine="240" w:firstLineChars="100"/>
              <w:jc w:val="left"/>
              <w:rPr>
                <w:rFonts w:hint="default" w:ascii="仿宋" w:hAnsi="仿宋" w:eastAsia="仿宋"/>
                <w:sz w:val="24"/>
                <w:highlight w:val="none"/>
              </w:rPr>
            </w:pPr>
            <w:r>
              <w:rPr>
                <w:rFonts w:hint="default" w:ascii="仿宋" w:hAnsi="仿宋" w:eastAsia="仿宋"/>
                <w:sz w:val="24"/>
                <w:highlight w:val="none"/>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sz w:val="24"/>
                <w:highlight w:val="none"/>
              </w:rPr>
            </w:pPr>
            <w:r>
              <w:rPr>
                <w:rFonts w:hint="default" w:ascii="仿宋" w:hAnsi="仿宋" w:eastAsia="仿宋"/>
                <w:sz w:val="24"/>
                <w:highlight w:val="none"/>
              </w:rPr>
              <w:t>5</w:t>
            </w:r>
          </w:p>
        </w:tc>
        <w:tc>
          <w:tcPr>
            <w:tcW w:w="1043" w:type="pct"/>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olor w:val="000000"/>
                <w:sz w:val="24"/>
                <w:highlight w:val="none"/>
                <w:lang w:val="zh-CN"/>
              </w:rPr>
            </w:pPr>
            <w:r>
              <w:rPr>
                <w:rFonts w:hint="eastAsia" w:ascii="仿宋" w:hAnsi="仿宋" w:eastAsia="仿宋"/>
                <w:color w:val="000000"/>
                <w:sz w:val="24"/>
                <w:highlight w:val="none"/>
                <w:lang w:val="zh-CN"/>
              </w:rPr>
              <w:t>小微企业（监狱企业、残疾人福利性单位视同小微企业）价格</w:t>
            </w:r>
          </w:p>
          <w:p>
            <w:pPr>
              <w:keepNext w:val="0"/>
              <w:keepLines w:val="0"/>
              <w:suppressLineNumbers w:val="0"/>
              <w:adjustRightInd w:val="0"/>
              <w:snapToGrid w:val="0"/>
              <w:spacing w:before="0" w:beforeAutospacing="0" w:after="0" w:afterAutospacing="0" w:line="276" w:lineRule="auto"/>
              <w:ind w:left="0" w:right="0"/>
              <w:jc w:val="center"/>
              <w:rPr>
                <w:rFonts w:hint="default" w:ascii="仿宋" w:hAnsi="仿宋" w:eastAsia="仿宋"/>
                <w:sz w:val="24"/>
                <w:highlight w:val="none"/>
              </w:rPr>
            </w:pPr>
            <w:r>
              <w:rPr>
                <w:rFonts w:hint="eastAsia" w:ascii="仿宋" w:hAnsi="仿宋" w:eastAsia="仿宋"/>
                <w:color w:val="000000"/>
                <w:sz w:val="24"/>
                <w:highlight w:val="none"/>
                <w:lang w:val="zh-CN"/>
              </w:rPr>
              <w:t>扣除</w:t>
            </w:r>
          </w:p>
        </w:tc>
        <w:tc>
          <w:tcPr>
            <w:tcW w:w="3553" w:type="pct"/>
            <w:noWrap w:val="0"/>
            <w:vAlign w:val="center"/>
          </w:tcPr>
          <w:p>
            <w:pPr>
              <w:keepNext w:val="0"/>
              <w:keepLines w:val="0"/>
              <w:widowControl/>
              <w:suppressLineNumbers w:val="0"/>
              <w:adjustRightInd w:val="0"/>
              <w:snapToGrid w:val="0"/>
              <w:spacing w:before="0" w:beforeAutospacing="0" w:after="0" w:afterAutospacing="0" w:line="400" w:lineRule="exact"/>
              <w:ind w:left="0" w:right="0" w:firstLine="235" w:firstLineChars="98"/>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小微企业（监狱企业、残疾人福利性单位视同小微企业）价格扣除</w:t>
            </w:r>
          </w:p>
          <w:p>
            <w:pPr>
              <w:keepNext w:val="0"/>
              <w:keepLines w:val="0"/>
              <w:widowControl/>
              <w:suppressLineNumbers w:val="0"/>
              <w:adjustRightInd w:val="0"/>
              <w:snapToGrid w:val="0"/>
              <w:spacing w:before="0" w:beforeAutospacing="0" w:after="0" w:afterAutospacing="0" w:line="400" w:lineRule="exact"/>
              <w:ind w:left="0" w:right="0" w:firstLine="240" w:firstLineChars="1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本项目专门面向中小企业，不进行价格扣除。</w:t>
            </w:r>
          </w:p>
          <w:p>
            <w:pPr>
              <w:keepNext w:val="0"/>
              <w:keepLines w:val="0"/>
              <w:widowControl/>
              <w:suppressLineNumbers w:val="0"/>
              <w:adjustRightInd w:val="0"/>
              <w:snapToGrid w:val="0"/>
              <w:spacing w:before="0" w:beforeAutospacing="0" w:after="0" w:afterAutospacing="0" w:line="400" w:lineRule="exact"/>
              <w:ind w:left="0" w:right="0" w:firstLine="240" w:firstLineChars="100"/>
              <w:rPr>
                <w:rFonts w:hint="default" w:ascii="仿宋" w:hAnsi="仿宋" w:eastAsia="仿宋"/>
                <w:color w:val="auto"/>
                <w:sz w:val="24"/>
                <w:highlight w:val="none"/>
              </w:rPr>
            </w:pPr>
            <w:r>
              <w:rPr>
                <w:rFonts w:hint="eastAsia" w:ascii="仿宋" w:hAnsi="仿宋" w:eastAsia="仿宋" w:cs="宋体"/>
                <w:bCs/>
                <w:color w:val="auto"/>
                <w:sz w:val="24"/>
                <w:highlight w:val="none"/>
              </w:rPr>
              <w:t>注：中小企业划分标准依据《工业和信息化部、国家统计局、国家发展和改革委员会、财政部关于印发中小企业划型标准规定的通知》（工信部联企业〔2011〕300号）规定。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sz w:val="24"/>
                <w:highlight w:val="none"/>
              </w:rPr>
            </w:pPr>
            <w:r>
              <w:rPr>
                <w:rFonts w:hint="default" w:ascii="仿宋" w:hAnsi="仿宋" w:eastAsia="仿宋"/>
                <w:sz w:val="24"/>
                <w:highlight w:val="none"/>
              </w:rPr>
              <w:t>6</w:t>
            </w:r>
          </w:p>
        </w:tc>
        <w:tc>
          <w:tcPr>
            <w:tcW w:w="1043" w:type="pct"/>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仿宋" w:hAnsi="仿宋" w:eastAsia="仿宋"/>
                <w:color w:val="000000"/>
                <w:sz w:val="24"/>
                <w:highlight w:val="none"/>
                <w:lang w:val="zh-CN"/>
              </w:rPr>
            </w:pPr>
            <w:r>
              <w:rPr>
                <w:rFonts w:hint="default" w:ascii="仿宋" w:hAnsi="仿宋" w:eastAsia="仿宋"/>
                <w:color w:val="000000"/>
                <w:sz w:val="24"/>
                <w:highlight w:val="none"/>
                <w:lang w:val="zh-CN"/>
              </w:rPr>
              <w:t>进口产品</w:t>
            </w:r>
          </w:p>
        </w:tc>
        <w:tc>
          <w:tcPr>
            <w:tcW w:w="3553" w:type="pct"/>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olor w:val="auto"/>
                <w:sz w:val="24"/>
                <w:highlight w:val="none"/>
              </w:rPr>
            </w:pPr>
            <w:r>
              <w:rPr>
                <w:rFonts w:hint="default" w:ascii="仿宋" w:hAnsi="仿宋" w:eastAsia="仿宋"/>
                <w:color w:val="auto"/>
                <w:sz w:val="24"/>
                <w:highlight w:val="none"/>
              </w:rPr>
              <w:t>本项目不允许采购进口产品，提供进口产品的作无效响应处理。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sz w:val="24"/>
                <w:highlight w:val="none"/>
              </w:rPr>
            </w:pPr>
            <w:r>
              <w:rPr>
                <w:rFonts w:hint="default" w:ascii="仿宋" w:hAnsi="仿宋" w:eastAsia="仿宋"/>
                <w:sz w:val="24"/>
                <w:highlight w:val="none"/>
              </w:rPr>
              <w:t>7</w:t>
            </w:r>
          </w:p>
        </w:tc>
        <w:tc>
          <w:tcPr>
            <w:tcW w:w="1043" w:type="pct"/>
            <w:vMerge w:val="restart"/>
            <w:noWrap w:val="0"/>
            <w:vAlign w:val="center"/>
          </w:tcPr>
          <w:p>
            <w:pPr>
              <w:keepNext w:val="0"/>
              <w:keepLines w:val="0"/>
              <w:suppressLineNumbers w:val="0"/>
              <w:adjustRightInd w:val="0"/>
              <w:snapToGrid w:val="0"/>
              <w:spacing w:before="0" w:beforeAutospacing="0" w:after="0" w:afterAutospacing="0" w:line="276" w:lineRule="auto"/>
              <w:ind w:left="0" w:right="0"/>
              <w:jc w:val="both"/>
              <w:rPr>
                <w:rFonts w:hint="default" w:ascii="仿宋" w:hAnsi="仿宋" w:eastAsia="仿宋"/>
                <w:color w:val="000000"/>
                <w:sz w:val="24"/>
                <w:highlight w:val="none"/>
                <w:lang w:val="zh-CN"/>
              </w:rPr>
            </w:pPr>
            <w:r>
              <w:rPr>
                <w:rFonts w:hint="default" w:ascii="仿宋" w:hAnsi="仿宋" w:eastAsia="仿宋"/>
                <w:color w:val="000000"/>
                <w:sz w:val="24"/>
                <w:highlight w:val="none"/>
                <w:lang w:val="zh-CN"/>
              </w:rPr>
              <w:t>国家规定的优先、强制采购范围（节能、环保）</w:t>
            </w:r>
          </w:p>
        </w:tc>
        <w:tc>
          <w:tcPr>
            <w:tcW w:w="3553" w:type="pct"/>
            <w:noWrap w:val="0"/>
            <w:vAlign w:val="center"/>
          </w:tcPr>
          <w:p>
            <w:pPr>
              <w:keepNext w:val="0"/>
              <w:keepLines w:val="0"/>
              <w:suppressLineNumbers w:val="0"/>
              <w:spacing w:before="0" w:beforeAutospacing="0" w:after="0" w:afterAutospacing="0" w:line="360" w:lineRule="auto"/>
              <w:ind w:left="0" w:right="0" w:firstLine="240" w:firstLineChars="100"/>
              <w:jc w:val="left"/>
              <w:rPr>
                <w:rFonts w:hint="default" w:ascii="仿宋" w:hAnsi="仿宋" w:eastAsia="仿宋"/>
                <w:color w:val="auto"/>
                <w:sz w:val="24"/>
                <w:highlight w:val="none"/>
              </w:rPr>
            </w:pPr>
            <w:r>
              <w:rPr>
                <w:rFonts w:hint="default" w:ascii="仿宋" w:hAnsi="仿宋" w:eastAsia="仿宋"/>
                <w:color w:val="auto"/>
                <w:sz w:val="24"/>
                <w:highlight w:val="none"/>
              </w:rPr>
              <w:t>强制采购范围</w:t>
            </w:r>
            <w:r>
              <w:rPr>
                <w:rFonts w:hint="eastAsia" w:ascii="仿宋" w:hAnsi="仿宋" w:eastAsia="仿宋"/>
                <w:color w:val="auto"/>
                <w:sz w:val="24"/>
                <w:highlight w:val="none"/>
              </w:rPr>
              <w:t>（</w:t>
            </w:r>
            <w:r>
              <w:rPr>
                <w:rFonts w:hint="default" w:ascii="仿宋" w:hAnsi="仿宋" w:eastAsia="仿宋"/>
                <w:color w:val="auto"/>
                <w:sz w:val="24"/>
                <w:highlight w:val="none"/>
              </w:rPr>
              <w:t>若有</w:t>
            </w:r>
            <w:r>
              <w:rPr>
                <w:rFonts w:hint="eastAsia" w:ascii="仿宋" w:hAnsi="仿宋" w:eastAsia="仿宋"/>
                <w:color w:val="auto"/>
                <w:sz w:val="24"/>
                <w:highlight w:val="none"/>
              </w:rPr>
              <w:t>）</w:t>
            </w:r>
            <w:r>
              <w:rPr>
                <w:rFonts w:hint="default" w:ascii="仿宋" w:hAnsi="仿宋" w:eastAsia="仿宋"/>
                <w:color w:val="auto"/>
                <w:sz w:val="24"/>
                <w:highlight w:val="none"/>
              </w:rPr>
              <w:t>详见磋商文件第六章。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sz w:val="24"/>
                <w:highlight w:val="none"/>
              </w:rPr>
            </w:pPr>
          </w:p>
        </w:tc>
        <w:tc>
          <w:tcPr>
            <w:tcW w:w="1043" w:type="pct"/>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sz w:val="24"/>
                <w:highlight w:val="none"/>
              </w:rPr>
            </w:pPr>
          </w:p>
        </w:tc>
        <w:tc>
          <w:tcPr>
            <w:tcW w:w="3553" w:type="pct"/>
            <w:noWrap w:val="0"/>
            <w:vAlign w:val="center"/>
          </w:tcPr>
          <w:p>
            <w:pPr>
              <w:keepNext w:val="0"/>
              <w:keepLines w:val="0"/>
              <w:suppressLineNumbers w:val="0"/>
              <w:spacing w:before="0" w:beforeAutospacing="0" w:after="0" w:afterAutospacing="0" w:line="360" w:lineRule="auto"/>
              <w:ind w:left="0" w:right="0" w:firstLine="240" w:firstLineChars="100"/>
              <w:jc w:val="left"/>
              <w:rPr>
                <w:rFonts w:hint="default" w:ascii="仿宋" w:hAnsi="仿宋" w:eastAsia="仿宋"/>
                <w:color w:val="auto"/>
                <w:sz w:val="24"/>
                <w:highlight w:val="none"/>
              </w:rPr>
            </w:pPr>
            <w:r>
              <w:rPr>
                <w:rFonts w:hint="default" w:ascii="仿宋" w:hAnsi="仿宋" w:eastAsia="仿宋"/>
                <w:color w:val="auto"/>
                <w:sz w:val="24"/>
                <w:highlight w:val="none"/>
              </w:rPr>
              <w:t>优先采购范围</w:t>
            </w:r>
            <w:r>
              <w:rPr>
                <w:rFonts w:hint="eastAsia" w:ascii="仿宋" w:hAnsi="仿宋" w:eastAsia="仿宋"/>
                <w:color w:val="auto"/>
                <w:sz w:val="24"/>
                <w:highlight w:val="none"/>
              </w:rPr>
              <w:t>（</w:t>
            </w:r>
            <w:r>
              <w:rPr>
                <w:rFonts w:hint="default" w:ascii="仿宋" w:hAnsi="仿宋" w:eastAsia="仿宋"/>
                <w:color w:val="auto"/>
                <w:sz w:val="24"/>
                <w:highlight w:val="none"/>
              </w:rPr>
              <w:t>若有</w:t>
            </w:r>
            <w:r>
              <w:rPr>
                <w:rFonts w:hint="eastAsia" w:ascii="仿宋" w:hAnsi="仿宋" w:eastAsia="仿宋"/>
                <w:color w:val="auto"/>
                <w:sz w:val="24"/>
                <w:highlight w:val="none"/>
              </w:rPr>
              <w:t>）</w:t>
            </w:r>
            <w:r>
              <w:rPr>
                <w:rFonts w:hint="default" w:ascii="仿宋" w:hAnsi="仿宋" w:eastAsia="仿宋"/>
                <w:color w:val="auto"/>
                <w:sz w:val="24"/>
                <w:highlight w:val="none"/>
              </w:rPr>
              <w:t>详见磋商文件第九章。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sz w:val="24"/>
                <w:highlight w:val="none"/>
              </w:rPr>
            </w:pPr>
            <w:r>
              <w:rPr>
                <w:rFonts w:hint="eastAsia" w:ascii="仿宋" w:hAnsi="仿宋" w:eastAsia="仿宋"/>
                <w:sz w:val="24"/>
                <w:highlight w:val="none"/>
              </w:rPr>
              <w:t>8</w:t>
            </w:r>
          </w:p>
        </w:tc>
        <w:tc>
          <w:tcPr>
            <w:tcW w:w="1043" w:type="pct"/>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仿宋" w:hAnsi="仿宋" w:eastAsia="仿宋"/>
                <w:color w:val="000000"/>
                <w:sz w:val="24"/>
                <w:highlight w:val="none"/>
                <w:lang w:val="zh-CN"/>
              </w:rPr>
            </w:pPr>
            <w:r>
              <w:rPr>
                <w:rFonts w:hint="default" w:ascii="仿宋" w:hAnsi="仿宋" w:eastAsia="仿宋"/>
                <w:color w:val="000000"/>
                <w:sz w:val="24"/>
                <w:highlight w:val="none"/>
                <w:lang w:val="zh-CN"/>
              </w:rPr>
              <w:t>履约保证金</w:t>
            </w:r>
          </w:p>
        </w:tc>
        <w:tc>
          <w:tcPr>
            <w:tcW w:w="3553" w:type="pct"/>
            <w:noWrap w:val="0"/>
            <w:vAlign w:val="center"/>
          </w:tcPr>
          <w:p>
            <w:pPr>
              <w:keepNext w:val="0"/>
              <w:keepLines w:val="0"/>
              <w:suppressLineNumbers w:val="0"/>
              <w:spacing w:before="0" w:beforeAutospacing="0" w:after="0" w:afterAutospacing="0" w:line="360" w:lineRule="auto"/>
              <w:ind w:left="0" w:right="0" w:firstLine="240" w:firstLineChars="100"/>
              <w:jc w:val="left"/>
              <w:rPr>
                <w:rFonts w:hint="default" w:ascii="仿宋" w:hAnsi="仿宋" w:eastAsia="仿宋"/>
                <w:sz w:val="24"/>
                <w:highlight w:val="none"/>
              </w:rPr>
            </w:pPr>
            <w:r>
              <w:rPr>
                <w:rFonts w:hint="eastAsia" w:ascii="仿宋" w:hAnsi="仿宋" w:eastAsia="仿宋" w:cs="宋体"/>
                <w:color w:val="000000"/>
                <w:kern w:val="0"/>
                <w:sz w:val="24"/>
                <w:highlight w:val="none"/>
              </w:rPr>
              <w:t>本项目不作要求。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sz w:val="24"/>
                <w:highlight w:val="none"/>
              </w:rPr>
            </w:pPr>
            <w:r>
              <w:rPr>
                <w:rFonts w:hint="eastAsia" w:ascii="仿宋" w:hAnsi="仿宋" w:eastAsia="仿宋"/>
                <w:sz w:val="24"/>
                <w:highlight w:val="none"/>
              </w:rPr>
              <w:t>9</w:t>
            </w:r>
          </w:p>
        </w:tc>
        <w:tc>
          <w:tcPr>
            <w:tcW w:w="1043" w:type="pct"/>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仿宋" w:hAnsi="仿宋" w:eastAsia="仿宋"/>
                <w:sz w:val="24"/>
                <w:highlight w:val="none"/>
              </w:rPr>
            </w:pPr>
            <w:r>
              <w:rPr>
                <w:rFonts w:hint="default" w:ascii="仿宋" w:hAnsi="仿宋" w:eastAsia="仿宋"/>
                <w:color w:val="000000"/>
                <w:sz w:val="24"/>
                <w:highlight w:val="none"/>
                <w:lang w:val="zh-CN"/>
              </w:rPr>
              <w:t>磋商文件咨询、磋商过程、结果工作咨询</w:t>
            </w:r>
          </w:p>
        </w:tc>
        <w:tc>
          <w:tcPr>
            <w:tcW w:w="3553" w:type="pct"/>
            <w:noWrap w:val="0"/>
            <w:vAlign w:val="center"/>
          </w:tcPr>
          <w:p>
            <w:pPr>
              <w:keepNext w:val="0"/>
              <w:keepLines w:val="0"/>
              <w:suppressLineNumbers w:val="0"/>
              <w:spacing w:before="0" w:beforeAutospacing="0" w:after="0" w:afterAutospacing="0" w:line="360" w:lineRule="auto"/>
              <w:ind w:left="0" w:right="0" w:firstLine="240" w:firstLineChars="100"/>
              <w:jc w:val="left"/>
              <w:rPr>
                <w:rFonts w:hint="default" w:ascii="仿宋" w:hAnsi="仿宋" w:eastAsia="仿宋"/>
                <w:sz w:val="24"/>
                <w:highlight w:val="none"/>
                <w:lang w:val="en-US" w:eastAsia="zh-CN"/>
              </w:rPr>
            </w:pPr>
            <w:r>
              <w:rPr>
                <w:rFonts w:hint="default" w:ascii="仿宋" w:hAnsi="仿宋" w:eastAsia="仿宋"/>
                <w:sz w:val="24"/>
                <w:highlight w:val="none"/>
                <w:lang w:val="zh-CN"/>
              </w:rPr>
              <w:t>联系人</w:t>
            </w:r>
            <w:r>
              <w:rPr>
                <w:rFonts w:hint="eastAsia" w:ascii="仿宋" w:hAnsi="仿宋" w:eastAsia="仿宋"/>
                <w:sz w:val="24"/>
                <w:highlight w:val="none"/>
                <w:lang w:val="zh-CN"/>
              </w:rPr>
              <w:t>：</w:t>
            </w:r>
            <w:r>
              <w:rPr>
                <w:rFonts w:hint="eastAsia" w:ascii="仿宋" w:hAnsi="仿宋" w:eastAsia="仿宋"/>
                <w:sz w:val="24"/>
                <w:highlight w:val="none"/>
                <w:lang w:val="en-US" w:eastAsia="zh-CN"/>
              </w:rPr>
              <w:t xml:space="preserve">徐先生  </w:t>
            </w:r>
            <w:r>
              <w:rPr>
                <w:rFonts w:hint="default" w:ascii="仿宋" w:hAnsi="仿宋" w:eastAsia="仿宋"/>
                <w:sz w:val="24"/>
                <w:highlight w:val="none"/>
                <w:lang w:val="zh-CN"/>
              </w:rPr>
              <w:t>联系电话：</w:t>
            </w:r>
            <w:r>
              <w:rPr>
                <w:rFonts w:hint="eastAsia" w:ascii="仿宋" w:hAnsi="仿宋" w:eastAsia="仿宋"/>
                <w:sz w:val="24"/>
                <w:highlight w:val="none"/>
                <w:lang w:val="en-US" w:eastAsia="zh-CN"/>
              </w:rPr>
              <w:t>0832-5616355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sz w:val="24"/>
                <w:highlight w:val="none"/>
              </w:rPr>
            </w:pPr>
            <w:r>
              <w:rPr>
                <w:rFonts w:hint="default" w:ascii="仿宋" w:hAnsi="仿宋" w:eastAsia="仿宋"/>
                <w:sz w:val="24"/>
                <w:highlight w:val="none"/>
              </w:rPr>
              <w:t>1</w:t>
            </w:r>
            <w:r>
              <w:rPr>
                <w:rFonts w:hint="eastAsia" w:ascii="仿宋" w:hAnsi="仿宋" w:eastAsia="仿宋"/>
                <w:sz w:val="24"/>
                <w:highlight w:val="none"/>
              </w:rPr>
              <w:t>0</w:t>
            </w:r>
          </w:p>
        </w:tc>
        <w:tc>
          <w:tcPr>
            <w:tcW w:w="1043" w:type="pct"/>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仿宋" w:hAnsi="仿宋" w:eastAsia="仿宋"/>
                <w:color w:val="000000"/>
                <w:sz w:val="24"/>
                <w:highlight w:val="none"/>
                <w:lang w:val="zh-CN"/>
              </w:rPr>
            </w:pPr>
            <w:r>
              <w:rPr>
                <w:rFonts w:hint="default" w:ascii="仿宋" w:hAnsi="仿宋" w:eastAsia="仿宋"/>
                <w:color w:val="000000"/>
                <w:sz w:val="24"/>
                <w:highlight w:val="none"/>
                <w:lang w:val="zh-CN"/>
              </w:rPr>
              <w:t>供应商询问</w:t>
            </w:r>
          </w:p>
        </w:tc>
        <w:tc>
          <w:tcPr>
            <w:tcW w:w="3553" w:type="pct"/>
            <w:noWrap w:val="0"/>
            <w:vAlign w:val="center"/>
          </w:tcPr>
          <w:p>
            <w:pPr>
              <w:keepNext w:val="0"/>
              <w:keepLines w:val="0"/>
              <w:suppressLineNumbers w:val="0"/>
              <w:autoSpaceDE w:val="0"/>
              <w:autoSpaceDN w:val="0"/>
              <w:adjustRightInd w:val="0"/>
              <w:spacing w:before="0" w:beforeAutospacing="0" w:after="0" w:afterAutospacing="0" w:line="400" w:lineRule="exact"/>
              <w:ind w:left="0" w:right="0" w:firstLine="240" w:firstLineChars="100"/>
              <w:rPr>
                <w:rFonts w:hint="eastAsia" w:ascii="仿宋" w:hAnsi="仿宋" w:eastAsia="仿宋" w:cs="仿宋"/>
                <w:color w:val="auto"/>
                <w:kern w:val="0"/>
                <w:sz w:val="24"/>
                <w:highlight w:val="none"/>
                <w:lang w:val="zh-CN"/>
              </w:rPr>
            </w:pPr>
            <w:r>
              <w:rPr>
                <w:rFonts w:hint="eastAsia" w:ascii="仿宋" w:hAnsi="仿宋" w:eastAsia="仿宋" w:cs="仿宋"/>
                <w:kern w:val="0"/>
                <w:sz w:val="24"/>
                <w:highlight w:val="none"/>
                <w:lang w:val="zh-CN"/>
              </w:rPr>
              <w:t>对磋商文件、磋商过程、磋商结果的询问向采购人提出，并由采购人按相关规定作出答复，</w:t>
            </w:r>
            <w:r>
              <w:rPr>
                <w:rFonts w:hint="eastAsia" w:ascii="仿宋" w:hAnsi="仿宋" w:eastAsia="仿宋" w:cs="仿宋"/>
                <w:color w:val="auto"/>
                <w:kern w:val="0"/>
                <w:sz w:val="24"/>
                <w:highlight w:val="none"/>
                <w:lang w:val="zh-CN"/>
              </w:rPr>
              <w:t>询问可以采取书面形式，也可以采取口头方式。</w:t>
            </w:r>
          </w:p>
          <w:p>
            <w:pPr>
              <w:keepNext w:val="0"/>
              <w:keepLines w:val="0"/>
              <w:widowControl/>
              <w:suppressLineNumbers w:val="0"/>
              <w:adjustRightInd w:val="0"/>
              <w:snapToGrid w:val="0"/>
              <w:spacing w:before="0" w:beforeAutospacing="0" w:after="0" w:afterAutospacing="0" w:line="400" w:lineRule="exact"/>
              <w:ind w:left="0" w:right="0" w:firstLine="240" w:firstLineChars="1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联 系 人：</w:t>
            </w:r>
            <w:r>
              <w:rPr>
                <w:rFonts w:hint="eastAsia" w:ascii="仿宋" w:hAnsi="仿宋" w:eastAsia="仿宋" w:cs="仿宋"/>
                <w:color w:val="auto"/>
                <w:sz w:val="24"/>
                <w:highlight w:val="none"/>
                <w:lang w:val="en-US" w:eastAsia="zh-CN"/>
              </w:rPr>
              <w:t xml:space="preserve"> 徐先生</w:t>
            </w:r>
          </w:p>
          <w:p>
            <w:pPr>
              <w:keepNext w:val="0"/>
              <w:keepLines w:val="0"/>
              <w:suppressLineNumbers w:val="0"/>
              <w:spacing w:before="0" w:beforeAutospacing="0" w:after="0" w:afterAutospacing="0" w:line="360" w:lineRule="auto"/>
              <w:ind w:left="0" w:right="0" w:firstLine="240" w:firstLineChars="100"/>
              <w:jc w:val="left"/>
              <w:rPr>
                <w:rFonts w:hint="default" w:ascii="仿宋" w:hAnsi="仿宋" w:eastAsia="仿宋"/>
                <w:sz w:val="24"/>
                <w:highlight w:val="none"/>
                <w:lang w:val="en-US" w:eastAsia="zh-CN"/>
              </w:rPr>
            </w:pPr>
            <w:r>
              <w:rPr>
                <w:rFonts w:hint="eastAsia" w:ascii="仿宋" w:hAnsi="仿宋" w:eastAsia="仿宋" w:cs="仿宋"/>
                <w:color w:val="auto"/>
                <w:sz w:val="24"/>
                <w:highlight w:val="none"/>
                <w:lang w:val="zh-CN"/>
              </w:rPr>
              <w:t>电    话：</w:t>
            </w:r>
            <w:r>
              <w:rPr>
                <w:rFonts w:hint="eastAsia" w:ascii="仿宋" w:hAnsi="仿宋" w:eastAsia="仿宋" w:cs="仿宋"/>
                <w:color w:val="auto"/>
                <w:sz w:val="24"/>
                <w:highlight w:val="none"/>
                <w:lang w:val="en-US" w:eastAsia="zh-CN"/>
              </w:rPr>
              <w:t>0832-5616355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sz w:val="24"/>
                <w:highlight w:val="none"/>
                <w:lang w:val="en-US" w:eastAsia="zh-CN"/>
              </w:rPr>
            </w:pPr>
            <w:r>
              <w:rPr>
                <w:rFonts w:hint="default" w:ascii="仿宋" w:hAnsi="仿宋" w:eastAsia="仿宋"/>
                <w:sz w:val="24"/>
                <w:highlight w:val="none"/>
              </w:rPr>
              <w:t>1</w:t>
            </w:r>
            <w:r>
              <w:rPr>
                <w:rFonts w:hint="eastAsia" w:ascii="仿宋" w:hAnsi="仿宋" w:eastAsia="仿宋"/>
                <w:sz w:val="24"/>
                <w:highlight w:val="none"/>
                <w:lang w:val="en-US" w:eastAsia="zh-CN"/>
              </w:rPr>
              <w:t>1</w:t>
            </w:r>
          </w:p>
        </w:tc>
        <w:tc>
          <w:tcPr>
            <w:tcW w:w="1043" w:type="pct"/>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仿宋" w:hAnsi="仿宋" w:eastAsia="仿宋"/>
                <w:color w:val="000000"/>
                <w:sz w:val="24"/>
                <w:highlight w:val="none"/>
                <w:lang w:val="zh-CN"/>
              </w:rPr>
            </w:pPr>
            <w:r>
              <w:rPr>
                <w:rFonts w:hint="default" w:ascii="仿宋" w:hAnsi="仿宋" w:eastAsia="仿宋"/>
                <w:color w:val="000000"/>
                <w:sz w:val="24"/>
                <w:highlight w:val="none"/>
                <w:lang w:val="zh-CN"/>
              </w:rPr>
              <w:t>成交通知书</w:t>
            </w:r>
          </w:p>
          <w:p>
            <w:pPr>
              <w:keepNext w:val="0"/>
              <w:keepLines w:val="0"/>
              <w:suppressLineNumbers w:val="0"/>
              <w:adjustRightInd w:val="0"/>
              <w:snapToGrid w:val="0"/>
              <w:spacing w:before="0" w:beforeAutospacing="0" w:after="0" w:afterAutospacing="0" w:line="276" w:lineRule="auto"/>
              <w:ind w:left="0" w:right="0"/>
              <w:jc w:val="center"/>
              <w:rPr>
                <w:rFonts w:hint="default" w:ascii="仿宋" w:hAnsi="仿宋" w:eastAsia="仿宋"/>
                <w:sz w:val="24"/>
                <w:highlight w:val="none"/>
              </w:rPr>
            </w:pPr>
            <w:r>
              <w:rPr>
                <w:rFonts w:hint="default" w:ascii="仿宋" w:hAnsi="仿宋" w:eastAsia="仿宋"/>
                <w:color w:val="000000"/>
                <w:sz w:val="24"/>
                <w:highlight w:val="none"/>
                <w:lang w:val="zh-CN"/>
              </w:rPr>
              <w:t>领取</w:t>
            </w:r>
          </w:p>
        </w:tc>
        <w:tc>
          <w:tcPr>
            <w:tcW w:w="3553" w:type="pct"/>
            <w:noWrap w:val="0"/>
            <w:vAlign w:val="center"/>
          </w:tcPr>
          <w:p>
            <w:pPr>
              <w:pStyle w:val="21"/>
              <w:keepNext w:val="0"/>
              <w:keepLines w:val="0"/>
              <w:suppressLineNumbers w:val="0"/>
              <w:spacing w:before="0" w:beforeAutospacing="0" w:after="0" w:afterAutospacing="0" w:line="360" w:lineRule="auto"/>
              <w:ind w:left="0" w:right="0" w:firstLine="240" w:firstLineChars="100"/>
              <w:jc w:val="both"/>
              <w:rPr>
                <w:rFonts w:hint="default" w:ascii="仿宋" w:hAnsi="仿宋" w:eastAsia="仿宋" w:cs="Times New Roman"/>
                <w:color w:val="000000"/>
                <w:kern w:val="2"/>
                <w:highlight w:val="none"/>
                <w:lang w:val="zh-CN"/>
              </w:rPr>
            </w:pPr>
            <w:r>
              <w:rPr>
                <w:rFonts w:hint="default" w:ascii="仿宋" w:hAnsi="仿宋" w:eastAsia="仿宋" w:cs="Times New Roman"/>
                <w:color w:val="000000"/>
                <w:kern w:val="2"/>
                <w:highlight w:val="none"/>
                <w:lang w:val="zh-CN"/>
              </w:rPr>
              <w:t>接采购通知后，请成交供应商凭有效身份证明证件到采购</w:t>
            </w:r>
            <w:r>
              <w:rPr>
                <w:rFonts w:hint="eastAsia" w:ascii="仿宋" w:hAnsi="仿宋" w:eastAsia="仿宋" w:cs="Times New Roman"/>
                <w:color w:val="000000"/>
                <w:kern w:val="2"/>
                <w:highlight w:val="none"/>
                <w:lang w:val="en-US" w:eastAsia="zh-CN"/>
              </w:rPr>
              <w:t>人处领</w:t>
            </w:r>
            <w:r>
              <w:rPr>
                <w:rFonts w:hint="default" w:ascii="仿宋" w:hAnsi="仿宋" w:eastAsia="仿宋" w:cs="Times New Roman"/>
                <w:color w:val="000000"/>
                <w:kern w:val="2"/>
                <w:highlight w:val="none"/>
                <w:lang w:val="zh-CN"/>
              </w:rPr>
              <w:t>取成交通知书。</w:t>
            </w:r>
          </w:p>
          <w:p>
            <w:pPr>
              <w:keepNext w:val="0"/>
              <w:keepLines w:val="0"/>
              <w:widowControl/>
              <w:suppressLineNumbers w:val="0"/>
              <w:adjustRightInd w:val="0"/>
              <w:snapToGrid w:val="0"/>
              <w:spacing w:before="0" w:beforeAutospacing="0" w:after="0" w:afterAutospacing="0" w:line="400" w:lineRule="exact"/>
              <w:ind w:left="0" w:right="0" w:firstLine="240" w:firstLineChars="1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联 系 人：</w:t>
            </w:r>
            <w:r>
              <w:rPr>
                <w:rFonts w:hint="eastAsia" w:ascii="仿宋" w:hAnsi="仿宋" w:eastAsia="仿宋" w:cs="仿宋"/>
                <w:color w:val="auto"/>
                <w:sz w:val="24"/>
                <w:highlight w:val="none"/>
                <w:lang w:val="en-US" w:eastAsia="zh-CN"/>
              </w:rPr>
              <w:t>徐先生</w:t>
            </w:r>
          </w:p>
          <w:p>
            <w:pPr>
              <w:pStyle w:val="21"/>
              <w:keepNext w:val="0"/>
              <w:keepLines w:val="0"/>
              <w:suppressLineNumbers w:val="0"/>
              <w:spacing w:before="0" w:beforeAutospacing="0" w:after="0" w:afterAutospacing="0" w:line="360" w:lineRule="auto"/>
              <w:ind w:left="0" w:right="0" w:firstLine="240" w:firstLineChars="100"/>
              <w:jc w:val="both"/>
              <w:rPr>
                <w:rFonts w:hint="default" w:ascii="仿宋" w:hAnsi="仿宋" w:eastAsia="仿宋" w:cs="Times New Roman"/>
                <w:color w:val="000000"/>
                <w:kern w:val="2"/>
                <w:highlight w:val="none"/>
                <w:lang w:val="en-US" w:eastAsia="zh-CN"/>
              </w:rPr>
            </w:pPr>
            <w:r>
              <w:rPr>
                <w:rFonts w:hint="eastAsia" w:ascii="仿宋" w:hAnsi="仿宋" w:eastAsia="仿宋" w:cs="仿宋"/>
                <w:color w:val="auto"/>
                <w:kern w:val="2"/>
                <w:sz w:val="24"/>
                <w:highlight w:val="none"/>
                <w:lang w:val="zh-CN"/>
              </w:rPr>
              <w:t>电    话：</w:t>
            </w:r>
            <w:r>
              <w:rPr>
                <w:rFonts w:hint="eastAsia" w:ascii="仿宋" w:hAnsi="仿宋" w:eastAsia="仿宋" w:cs="仿宋"/>
                <w:color w:val="auto"/>
                <w:kern w:val="2"/>
                <w:sz w:val="24"/>
                <w:highlight w:val="none"/>
                <w:lang w:val="en-US" w:eastAsia="zh-CN"/>
              </w:rPr>
              <w:t>0832-5616355</w:t>
            </w:r>
          </w:p>
          <w:p>
            <w:pPr>
              <w:pStyle w:val="21"/>
              <w:keepNext w:val="0"/>
              <w:keepLines w:val="0"/>
              <w:suppressLineNumbers w:val="0"/>
              <w:spacing w:before="0" w:beforeAutospacing="0" w:after="0" w:afterAutospacing="0" w:line="360" w:lineRule="auto"/>
              <w:ind w:left="0" w:right="0" w:firstLine="240" w:firstLineChars="100"/>
              <w:jc w:val="both"/>
              <w:rPr>
                <w:rFonts w:hint="default" w:ascii="仿宋" w:hAnsi="仿宋" w:eastAsia="仿宋"/>
                <w:kern w:val="2"/>
                <w:sz w:val="24"/>
                <w:highlight w:val="none"/>
              </w:rPr>
            </w:pPr>
            <w:r>
              <w:rPr>
                <w:rFonts w:hint="default" w:ascii="仿宋" w:hAnsi="仿宋" w:eastAsia="仿宋" w:cs="Times New Roman"/>
                <w:color w:val="000000"/>
                <w:kern w:val="2"/>
                <w:highlight w:val="none"/>
                <w:lang w:val="zh-CN"/>
              </w:rPr>
              <w:t>地址：</w:t>
            </w:r>
            <w:r>
              <w:rPr>
                <w:rFonts w:hint="eastAsia" w:ascii="仿宋" w:hAnsi="仿宋" w:eastAsia="仿宋" w:cs="Times New Roman"/>
                <w:color w:val="000000"/>
                <w:kern w:val="2"/>
                <w:highlight w:val="none"/>
                <w:lang w:val="en-US" w:eastAsia="zh-CN"/>
              </w:rPr>
              <w:t>资中县水南镇水南上街26号</w:t>
            </w:r>
            <w:r>
              <w:rPr>
                <w:rFonts w:hint="default" w:ascii="仿宋" w:hAnsi="仿宋" w:eastAsia="仿宋" w:cs="Times New Roman"/>
                <w:color w:val="000000"/>
                <w:kern w:val="2"/>
                <w:highlight w:val="none"/>
                <w:lang w:val="zh-CN"/>
              </w:rPr>
              <w:t>。</w:t>
            </w:r>
          </w:p>
        </w:tc>
      </w:tr>
    </w:tbl>
    <w:p>
      <w:pPr>
        <w:pStyle w:val="5"/>
        <w:keepNext w:val="0"/>
        <w:keepLines w:val="0"/>
        <w:adjustRightInd w:val="0"/>
        <w:snapToGrid w:val="0"/>
        <w:spacing w:before="312" w:beforeLines="100" w:after="156" w:afterLines="50" w:line="360" w:lineRule="auto"/>
        <w:jc w:val="center"/>
        <w:rPr>
          <w:rFonts w:ascii="仿宋" w:hAnsi="仿宋" w:eastAsia="仿宋"/>
          <w:color w:val="auto"/>
          <w:sz w:val="30"/>
          <w:szCs w:val="30"/>
          <w:highlight w:val="none"/>
        </w:rPr>
      </w:pPr>
      <w:bookmarkStart w:id="17" w:name="_Toc36820984"/>
      <w:bookmarkStart w:id="18" w:name="_Toc24569"/>
      <w:r>
        <w:rPr>
          <w:rFonts w:ascii="仿宋" w:hAnsi="仿宋" w:eastAsia="仿宋"/>
          <w:color w:val="auto"/>
          <w:sz w:val="30"/>
          <w:szCs w:val="30"/>
          <w:highlight w:val="none"/>
        </w:rPr>
        <w:t>二、总  则</w:t>
      </w:r>
      <w:bookmarkEnd w:id="17"/>
      <w:bookmarkEnd w:id="18"/>
    </w:p>
    <w:p>
      <w:pPr>
        <w:pStyle w:val="6"/>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19" w:name="_Toc183682342"/>
      <w:bookmarkStart w:id="20" w:name="_Toc183582205"/>
      <w:bookmarkStart w:id="21" w:name="_Toc217446034"/>
      <w:r>
        <w:rPr>
          <w:rFonts w:ascii="仿宋" w:hAnsi="仿宋" w:eastAsia="仿宋"/>
          <w:color w:val="auto"/>
          <w:sz w:val="24"/>
          <w:highlight w:val="none"/>
        </w:rPr>
        <w:t>1</w:t>
      </w:r>
      <w:bookmarkEnd w:id="19"/>
      <w:bookmarkEnd w:id="20"/>
      <w:r>
        <w:rPr>
          <w:rFonts w:ascii="仿宋" w:hAnsi="仿宋" w:eastAsia="仿宋"/>
          <w:color w:val="auto"/>
          <w:sz w:val="24"/>
          <w:highlight w:val="none"/>
        </w:rPr>
        <w:t>．适用范围</w:t>
      </w:r>
      <w:bookmarkEnd w:id="21"/>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1.1 本磋商文件仅适用于本次磋商所叙述的货物采购。</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1.2 本磋商文件的解释权归采购人所有。</w:t>
      </w:r>
    </w:p>
    <w:p>
      <w:pPr>
        <w:pStyle w:val="6"/>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22" w:name="_Toc183682343"/>
      <w:bookmarkStart w:id="23" w:name="_Toc217446035"/>
      <w:bookmarkStart w:id="24" w:name="_Toc183582206"/>
      <w:r>
        <w:rPr>
          <w:rFonts w:ascii="仿宋" w:hAnsi="仿宋" w:eastAsia="仿宋"/>
          <w:color w:val="auto"/>
          <w:sz w:val="24"/>
          <w:highlight w:val="none"/>
        </w:rPr>
        <w:t>2</w:t>
      </w:r>
      <w:bookmarkEnd w:id="22"/>
      <w:bookmarkEnd w:id="23"/>
      <w:bookmarkEnd w:id="24"/>
      <w:r>
        <w:rPr>
          <w:rFonts w:ascii="仿宋" w:hAnsi="仿宋" w:eastAsia="仿宋"/>
          <w:color w:val="auto"/>
          <w:sz w:val="24"/>
          <w:highlight w:val="none"/>
        </w:rPr>
        <w:t>．采购主体</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2.1本次磋商的采购人是</w:t>
      </w:r>
      <w:r>
        <w:rPr>
          <w:rFonts w:hint="eastAsia" w:ascii="仿宋" w:hAnsi="仿宋" w:eastAsia="仿宋"/>
          <w:color w:val="auto"/>
          <w:sz w:val="24"/>
          <w:highlight w:val="none"/>
          <w:u w:val="single"/>
          <w:lang w:eastAsia="zh-CN"/>
        </w:rPr>
        <w:t>资中县农业农村局</w:t>
      </w:r>
      <w:r>
        <w:rPr>
          <w:rFonts w:ascii="仿宋" w:hAnsi="仿宋" w:eastAsia="仿宋"/>
          <w:color w:val="auto"/>
          <w:sz w:val="24"/>
          <w:highlight w:val="none"/>
        </w:rPr>
        <w:t>。</w:t>
      </w:r>
    </w:p>
    <w:p>
      <w:pPr>
        <w:pStyle w:val="6"/>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25" w:name="_Toc183682344"/>
      <w:bookmarkStart w:id="26" w:name="_Toc217390843"/>
      <w:bookmarkStart w:id="27" w:name="_Toc217446036"/>
      <w:bookmarkStart w:id="28" w:name="_Toc183582207"/>
      <w:r>
        <w:rPr>
          <w:rFonts w:ascii="仿宋" w:hAnsi="仿宋" w:eastAsia="仿宋"/>
          <w:color w:val="auto"/>
          <w:sz w:val="24"/>
          <w:highlight w:val="none"/>
        </w:rPr>
        <w:t>3．合格</w:t>
      </w:r>
      <w:bookmarkEnd w:id="25"/>
      <w:bookmarkEnd w:id="26"/>
      <w:bookmarkEnd w:id="27"/>
      <w:bookmarkEnd w:id="28"/>
      <w:r>
        <w:rPr>
          <w:rFonts w:ascii="仿宋" w:hAnsi="仿宋" w:eastAsia="仿宋"/>
          <w:color w:val="auto"/>
          <w:sz w:val="24"/>
          <w:highlight w:val="none"/>
        </w:rPr>
        <w:t>供应商</w:t>
      </w:r>
    </w:p>
    <w:p>
      <w:pPr>
        <w:tabs>
          <w:tab w:val="left" w:pos="7665"/>
        </w:tabs>
        <w:spacing w:line="400" w:lineRule="exact"/>
        <w:rPr>
          <w:rFonts w:ascii="仿宋" w:hAnsi="仿宋" w:eastAsia="仿宋"/>
          <w:color w:val="auto"/>
          <w:sz w:val="24"/>
          <w:highlight w:val="none"/>
        </w:rPr>
      </w:pPr>
      <w:r>
        <w:rPr>
          <w:rFonts w:ascii="仿宋" w:hAnsi="仿宋" w:eastAsia="仿宋"/>
          <w:b/>
          <w:color w:val="auto"/>
          <w:sz w:val="24"/>
          <w:highlight w:val="none"/>
        </w:rPr>
        <w:t xml:space="preserve">    </w:t>
      </w:r>
      <w:r>
        <w:rPr>
          <w:rFonts w:ascii="仿宋" w:hAnsi="仿宋" w:eastAsia="仿宋"/>
          <w:color w:val="auto"/>
          <w:sz w:val="24"/>
          <w:highlight w:val="none"/>
        </w:rPr>
        <w:t>合格供应商应具备以下条件：</w:t>
      </w:r>
    </w:p>
    <w:p>
      <w:pPr>
        <w:tabs>
          <w:tab w:val="left" w:pos="7665"/>
        </w:tabs>
        <w:spacing w:line="400" w:lineRule="exact"/>
        <w:ind w:firstLine="480" w:firstLineChars="200"/>
        <w:rPr>
          <w:rFonts w:ascii="仿宋" w:hAnsi="仿宋" w:eastAsia="仿宋"/>
          <w:spacing w:val="-4"/>
          <w:sz w:val="24"/>
          <w:highlight w:val="none"/>
        </w:rPr>
      </w:pPr>
      <w:r>
        <w:rPr>
          <w:rFonts w:ascii="仿宋" w:hAnsi="仿宋" w:eastAsia="仿宋"/>
          <w:sz w:val="24"/>
          <w:highlight w:val="none"/>
        </w:rPr>
        <w:t>3.1 具备法律法规和本磋商文件规定的资格条件</w:t>
      </w:r>
      <w:r>
        <w:rPr>
          <w:rFonts w:ascii="仿宋" w:hAnsi="仿宋" w:eastAsia="仿宋"/>
          <w:spacing w:val="-4"/>
          <w:sz w:val="24"/>
          <w:highlight w:val="none"/>
        </w:rPr>
        <w:t>；</w:t>
      </w:r>
    </w:p>
    <w:p>
      <w:pPr>
        <w:tabs>
          <w:tab w:val="left" w:pos="7665"/>
        </w:tabs>
        <w:spacing w:line="400" w:lineRule="exact"/>
        <w:ind w:firstLine="464" w:firstLineChars="200"/>
        <w:rPr>
          <w:rFonts w:ascii="仿宋" w:hAnsi="仿宋" w:eastAsia="仿宋"/>
          <w:spacing w:val="-4"/>
          <w:sz w:val="24"/>
          <w:highlight w:val="none"/>
        </w:rPr>
      </w:pPr>
      <w:r>
        <w:rPr>
          <w:rFonts w:ascii="仿宋" w:hAnsi="仿宋" w:eastAsia="仿宋"/>
          <w:spacing w:val="-4"/>
          <w:sz w:val="24"/>
          <w:highlight w:val="none"/>
        </w:rPr>
        <w:t>3.2 不属于禁止参加本项目采购活动的供应商；</w:t>
      </w:r>
    </w:p>
    <w:p>
      <w:pPr>
        <w:tabs>
          <w:tab w:val="left" w:pos="7665"/>
        </w:tabs>
        <w:spacing w:line="400" w:lineRule="exact"/>
        <w:ind w:firstLine="464" w:firstLineChars="200"/>
        <w:rPr>
          <w:rFonts w:ascii="仿宋" w:hAnsi="仿宋" w:eastAsia="仿宋"/>
          <w:spacing w:val="-4"/>
          <w:sz w:val="24"/>
          <w:highlight w:val="none"/>
        </w:rPr>
      </w:pPr>
      <w:r>
        <w:rPr>
          <w:rFonts w:ascii="仿宋" w:hAnsi="仿宋" w:eastAsia="仿宋"/>
          <w:spacing w:val="-4"/>
          <w:sz w:val="24"/>
          <w:highlight w:val="none"/>
        </w:rPr>
        <w:t>3.3 按照规定</w:t>
      </w:r>
      <w:r>
        <w:rPr>
          <w:rFonts w:ascii="仿宋" w:hAnsi="仿宋" w:eastAsia="仿宋"/>
          <w:sz w:val="24"/>
          <w:highlight w:val="none"/>
        </w:rPr>
        <w:t>获取了磋商文件，属于实质性参加政府采购活动的供应商。</w:t>
      </w:r>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bookmarkStart w:id="29" w:name="_Toc183582208"/>
      <w:bookmarkStart w:id="30" w:name="_Toc183682345"/>
      <w:bookmarkStart w:id="31" w:name="_Toc217446037"/>
      <w:r>
        <w:rPr>
          <w:rFonts w:ascii="仿宋" w:hAnsi="仿宋" w:eastAsia="仿宋"/>
          <w:color w:val="000000"/>
          <w:sz w:val="24"/>
          <w:highlight w:val="none"/>
        </w:rPr>
        <w:t>4．磋商费用</w:t>
      </w:r>
      <w:bookmarkEnd w:id="29"/>
      <w:bookmarkEnd w:id="30"/>
      <w:bookmarkEnd w:id="31"/>
    </w:p>
    <w:p>
      <w:pPr>
        <w:tabs>
          <w:tab w:val="left" w:pos="7665"/>
        </w:tabs>
        <w:spacing w:line="400" w:lineRule="exact"/>
        <w:ind w:firstLine="480"/>
        <w:rPr>
          <w:rFonts w:ascii="仿宋" w:hAnsi="仿宋" w:eastAsia="仿宋"/>
          <w:color w:val="000000"/>
          <w:sz w:val="24"/>
          <w:highlight w:val="none"/>
        </w:rPr>
      </w:pPr>
      <w:r>
        <w:rPr>
          <w:rFonts w:ascii="仿宋" w:hAnsi="仿宋" w:eastAsia="仿宋"/>
          <w:color w:val="000000"/>
          <w:sz w:val="24"/>
          <w:highlight w:val="none"/>
        </w:rPr>
        <w:t>供应商应自行承担参加磋商活动的全部费用。</w:t>
      </w:r>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5．充分、公平竞争保障措施</w:t>
      </w:r>
      <w:r>
        <w:rPr>
          <w:rFonts w:hint="eastAsia" w:ascii="仿宋" w:hAnsi="仿宋" w:eastAsia="仿宋"/>
          <w:color w:val="000000"/>
          <w:sz w:val="24"/>
          <w:highlight w:val="none"/>
        </w:rPr>
        <w:t>（实质性要求）</w:t>
      </w:r>
    </w:p>
    <w:p>
      <w:pPr>
        <w:pStyle w:val="22"/>
        <w:spacing w:line="400" w:lineRule="exact"/>
        <w:ind w:left="1" w:firstLine="480" w:firstLineChars="200"/>
        <w:rPr>
          <w:rFonts w:ascii="仿宋" w:hAnsi="仿宋" w:eastAsia="仿宋"/>
          <w:color w:val="FF0000"/>
          <w:sz w:val="28"/>
          <w:szCs w:val="28"/>
          <w:highlight w:val="none"/>
        </w:rPr>
      </w:pPr>
      <w:r>
        <w:rPr>
          <w:rFonts w:ascii="仿宋" w:hAnsi="仿宋" w:eastAsia="仿宋"/>
          <w:color w:val="000000"/>
          <w:sz w:val="24"/>
          <w:highlight w:val="none"/>
        </w:rPr>
        <w:t>5.1利害关系供应商处理。单位负责人为同一人或者存在直接控股、管理关系的不同供应商不得参加同一合同项下的政府采购活动。</w:t>
      </w:r>
      <w:r>
        <w:rPr>
          <w:rFonts w:ascii="仿宋" w:hAnsi="仿宋" w:eastAsia="仿宋"/>
          <w:sz w:val="24"/>
          <w:szCs w:val="24"/>
          <w:highlight w:val="none"/>
        </w:rPr>
        <w:t>（提供承诺函加盖供应商公章）</w:t>
      </w:r>
    </w:p>
    <w:p>
      <w:pPr>
        <w:pStyle w:val="22"/>
        <w:spacing w:line="400" w:lineRule="exact"/>
        <w:ind w:left="1" w:firstLine="480" w:firstLineChars="200"/>
        <w:rPr>
          <w:rFonts w:ascii="仿宋" w:hAnsi="仿宋" w:eastAsia="仿宋"/>
          <w:color w:val="000000"/>
          <w:sz w:val="24"/>
          <w:highlight w:val="none"/>
        </w:rPr>
      </w:pPr>
      <w:r>
        <w:rPr>
          <w:rFonts w:ascii="仿宋" w:hAnsi="仿宋" w:eastAsia="仿宋"/>
          <w:color w:val="000000"/>
          <w:sz w:val="24"/>
          <w:highlight w:val="none"/>
        </w:rPr>
        <w:t>5.2利害关系授权代表处理。</w:t>
      </w:r>
      <w:r>
        <w:rPr>
          <w:rFonts w:ascii="仿宋" w:hAnsi="仿宋" w:eastAsia="仿宋"/>
          <w:sz w:val="24"/>
          <w:highlight w:val="none"/>
        </w:rPr>
        <w:t>两</w:t>
      </w:r>
      <w:r>
        <w:rPr>
          <w:rFonts w:ascii="仿宋" w:hAnsi="仿宋" w:eastAsia="仿宋"/>
          <w:color w:val="000000"/>
          <w:sz w:val="24"/>
          <w:highlight w:val="none"/>
        </w:rPr>
        <w:t>家以上的供应商不得在同一合同项下的采购项目中，委托同一个自然人、同一家庭的人员、同一单位的人员作为其授权代表，否则，其响应文件作为无效处理。</w:t>
      </w:r>
      <w:r>
        <w:rPr>
          <w:rFonts w:ascii="仿宋" w:hAnsi="仿宋" w:eastAsia="仿宋"/>
          <w:sz w:val="24"/>
          <w:szCs w:val="24"/>
          <w:highlight w:val="none"/>
        </w:rPr>
        <w:t>（提供承诺函加盖供应商公章）</w:t>
      </w:r>
    </w:p>
    <w:p>
      <w:pPr>
        <w:pStyle w:val="22"/>
        <w:spacing w:line="400" w:lineRule="exact"/>
        <w:ind w:left="1" w:firstLine="480" w:firstLineChars="200"/>
        <w:rPr>
          <w:rFonts w:ascii="仿宋" w:hAnsi="仿宋" w:eastAsia="仿宋"/>
          <w:sz w:val="24"/>
          <w:highlight w:val="none"/>
        </w:rPr>
      </w:pPr>
      <w:r>
        <w:rPr>
          <w:rFonts w:ascii="仿宋" w:hAnsi="仿宋" w:eastAsia="仿宋"/>
          <w:sz w:val="24"/>
          <w:highlight w:val="none"/>
        </w:rPr>
        <w:t>5.3前期参与供应商处理。为采购项目提供整体设计、规范编制或者项目管理、监理、检测等服务的供应商，不得再参加该采购项目的其他采购活动。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r>
        <w:rPr>
          <w:rFonts w:ascii="仿宋" w:hAnsi="仿宋" w:eastAsia="仿宋"/>
          <w:sz w:val="24"/>
          <w:szCs w:val="24"/>
          <w:highlight w:val="none"/>
        </w:rPr>
        <w:t>（提供承诺函加盖供应商公章）</w:t>
      </w:r>
    </w:p>
    <w:p>
      <w:pPr>
        <w:pStyle w:val="22"/>
        <w:spacing w:line="400" w:lineRule="exact"/>
        <w:ind w:left="1" w:firstLine="480" w:firstLineChars="200"/>
        <w:rPr>
          <w:rFonts w:hint="eastAsia" w:ascii="仿宋" w:hAnsi="仿宋" w:eastAsia="仿宋"/>
          <w:color w:val="auto"/>
          <w:sz w:val="24"/>
          <w:highlight w:val="none"/>
        </w:rPr>
      </w:pPr>
      <w:r>
        <w:rPr>
          <w:rFonts w:ascii="仿宋" w:hAnsi="仿宋" w:eastAsia="仿宋"/>
          <w:sz w:val="24"/>
          <w:highlight w:val="none"/>
        </w:rPr>
        <w:t>5.4提供相同品牌产品处理。</w:t>
      </w:r>
      <w:r>
        <w:rPr>
          <w:rFonts w:hint="eastAsia" w:ascii="仿宋" w:hAnsi="仿宋" w:eastAsia="仿宋"/>
          <w:color w:val="auto"/>
          <w:sz w:val="24"/>
          <w:highlight w:val="none"/>
        </w:rPr>
        <w:t>提供相同品牌产品且通过资格审查的不同供应商参加同一合同项下采购项目的，按一家供应商计算，评审后得分最高的同品牌供应商获得成交供应商推荐资格；评审得分相同的，由采购人自主采取公平、择优的方式确定一个供应商获得成交供应商推荐资格，其他同品牌供应商不作为成交供应商候选人。</w:t>
      </w:r>
    </w:p>
    <w:p>
      <w:pPr>
        <w:pStyle w:val="6"/>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6．联合体竞争性磋商</w:t>
      </w:r>
    </w:p>
    <w:p>
      <w:pPr>
        <w:pStyle w:val="22"/>
        <w:spacing w:line="400" w:lineRule="exact"/>
        <w:ind w:left="1" w:firstLine="480" w:firstLineChars="200"/>
        <w:rPr>
          <w:rFonts w:ascii="仿宋" w:hAnsi="仿宋" w:eastAsia="仿宋"/>
          <w:color w:val="auto"/>
          <w:sz w:val="24"/>
          <w:highlight w:val="none"/>
        </w:rPr>
      </w:pPr>
      <w:r>
        <w:rPr>
          <w:rFonts w:ascii="仿宋" w:hAnsi="仿宋" w:eastAsia="仿宋"/>
          <w:color w:val="auto"/>
          <w:sz w:val="24"/>
          <w:highlight w:val="none"/>
        </w:rPr>
        <w:t>本项目不接受联合体参与采购活动，供应商应以非联合体形式参加磋商，否则作无效响应处理。</w:t>
      </w:r>
    </w:p>
    <w:p>
      <w:pPr>
        <w:pStyle w:val="6"/>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w:t>
      </w:r>
      <w:r>
        <w:rPr>
          <w:rFonts w:ascii="仿宋" w:hAnsi="仿宋" w:eastAsia="仿宋"/>
          <w:color w:val="auto"/>
          <w:sz w:val="24"/>
          <w:highlight w:val="none"/>
        </w:rPr>
        <w:t>．响应文件有效期</w:t>
      </w:r>
    </w:p>
    <w:p>
      <w:pPr>
        <w:spacing w:line="400" w:lineRule="exact"/>
        <w:ind w:firstLine="470" w:firstLineChars="196"/>
        <w:rPr>
          <w:rFonts w:ascii="仿宋" w:hAnsi="仿宋" w:eastAsia="仿宋"/>
          <w:sz w:val="24"/>
          <w:highlight w:val="none"/>
        </w:rPr>
      </w:pPr>
      <w:r>
        <w:rPr>
          <w:rFonts w:ascii="仿宋" w:hAnsi="仿宋" w:eastAsia="仿宋"/>
          <w:color w:val="000000"/>
          <w:sz w:val="24"/>
          <w:highlight w:val="none"/>
        </w:rPr>
        <w:t>本项目响应文件有效期为递交磋商响应文件截止之日起90天。供应商响应文件中必须载明响应文件有效期，响应文件中载明的响应文件有效</w:t>
      </w:r>
      <w:r>
        <w:rPr>
          <w:rFonts w:ascii="仿宋" w:hAnsi="仿宋" w:eastAsia="仿宋"/>
          <w:sz w:val="24"/>
          <w:highlight w:val="none"/>
        </w:rPr>
        <w:t>期可以长于磋商文件规定的期限，但不得短于磋商文件规定的期限。否则，其响应文件将作为无效处理。</w:t>
      </w:r>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8</w:t>
      </w:r>
      <w:r>
        <w:rPr>
          <w:rFonts w:ascii="仿宋" w:hAnsi="仿宋" w:eastAsia="仿宋"/>
          <w:color w:val="000000"/>
          <w:sz w:val="24"/>
          <w:highlight w:val="none"/>
        </w:rPr>
        <w:t>．知识产权</w:t>
      </w:r>
    </w:p>
    <w:p>
      <w:pPr>
        <w:pStyle w:val="9"/>
        <w:spacing w:line="400" w:lineRule="exact"/>
        <w:ind w:firstLine="480" w:firstLineChars="200"/>
        <w:rPr>
          <w:rFonts w:ascii="仿宋" w:hAnsi="仿宋" w:eastAsia="仿宋"/>
          <w:bCs/>
          <w:sz w:val="24"/>
          <w:szCs w:val="24"/>
          <w:highlight w:val="none"/>
        </w:rPr>
      </w:pPr>
      <w:r>
        <w:rPr>
          <w:rFonts w:ascii="仿宋" w:hAnsi="仿宋" w:eastAsia="仿宋"/>
          <w:bCs/>
          <w:sz w:val="24"/>
          <w:szCs w:val="24"/>
          <w:highlight w:val="none"/>
        </w:rPr>
        <w:t>供应商应对以下有关知识产权进行承诺，否则作无效响应处理。</w:t>
      </w:r>
    </w:p>
    <w:p>
      <w:pPr>
        <w:pStyle w:val="9"/>
        <w:spacing w:line="400" w:lineRule="exact"/>
        <w:ind w:firstLine="480" w:firstLineChars="200"/>
        <w:rPr>
          <w:rFonts w:ascii="仿宋" w:hAnsi="仿宋" w:eastAsia="仿宋"/>
          <w:color w:val="000000"/>
          <w:sz w:val="24"/>
          <w:szCs w:val="24"/>
          <w:highlight w:val="none"/>
        </w:rPr>
      </w:pPr>
      <w:r>
        <w:rPr>
          <w:rFonts w:hint="eastAsia" w:ascii="仿宋" w:hAnsi="仿宋" w:eastAsia="仿宋"/>
          <w:color w:val="000000"/>
          <w:sz w:val="24"/>
          <w:szCs w:val="24"/>
          <w:highlight w:val="none"/>
        </w:rPr>
        <w:t>8</w:t>
      </w:r>
      <w:r>
        <w:rPr>
          <w:rFonts w:ascii="仿宋" w:hAnsi="仿宋" w:eastAsia="仿宋"/>
          <w:color w:val="000000"/>
          <w:sz w:val="24"/>
          <w:szCs w:val="24"/>
          <w:highlight w:val="none"/>
        </w:rPr>
        <w:t xml:space="preserve">.1 </w:t>
      </w:r>
      <w:r>
        <w:rPr>
          <w:rFonts w:ascii="仿宋" w:hAnsi="仿宋" w:eastAsia="仿宋"/>
          <w:color w:val="000000"/>
          <w:sz w:val="24"/>
          <w:highlight w:val="none"/>
        </w:rPr>
        <w:t>供应商</w:t>
      </w:r>
      <w:r>
        <w:rPr>
          <w:rFonts w:ascii="仿宋" w:hAnsi="仿宋" w:eastAsia="仿宋"/>
          <w:color w:val="000000"/>
          <w:sz w:val="24"/>
          <w:szCs w:val="24"/>
          <w:highlight w:val="none"/>
        </w:rPr>
        <w:t>应保证在本项目</w:t>
      </w:r>
      <w:r>
        <w:rPr>
          <w:rFonts w:ascii="仿宋" w:hAnsi="仿宋" w:eastAsia="仿宋"/>
          <w:sz w:val="24"/>
          <w:szCs w:val="24"/>
          <w:highlight w:val="none"/>
        </w:rPr>
        <w:t>中</w:t>
      </w:r>
      <w:r>
        <w:rPr>
          <w:rFonts w:ascii="仿宋" w:hAnsi="仿宋" w:eastAsia="仿宋"/>
          <w:color w:val="000000"/>
          <w:sz w:val="24"/>
          <w:szCs w:val="24"/>
          <w:highlight w:val="none"/>
        </w:rPr>
        <w:t>使用的任何产品和服务（包括部分使用），不会产生因第三方提出侵犯其专利权、商标权或其它知识产权而引起的法律和经济纠纷，如因专利权、商标权或其它知识产权而引起法律和经济纠纷，由</w:t>
      </w:r>
      <w:r>
        <w:rPr>
          <w:rFonts w:ascii="仿宋" w:hAnsi="仿宋" w:eastAsia="仿宋"/>
          <w:color w:val="000000"/>
          <w:sz w:val="24"/>
          <w:highlight w:val="none"/>
        </w:rPr>
        <w:t>供应商</w:t>
      </w:r>
      <w:r>
        <w:rPr>
          <w:rFonts w:ascii="仿宋" w:hAnsi="仿宋" w:eastAsia="仿宋"/>
          <w:color w:val="000000"/>
          <w:sz w:val="24"/>
          <w:szCs w:val="24"/>
          <w:highlight w:val="none"/>
        </w:rPr>
        <w:t>承担所有相关责任。</w:t>
      </w:r>
    </w:p>
    <w:p>
      <w:pPr>
        <w:pStyle w:val="9"/>
        <w:spacing w:line="400" w:lineRule="exact"/>
        <w:ind w:firstLine="480" w:firstLineChars="200"/>
        <w:rPr>
          <w:rFonts w:ascii="仿宋" w:hAnsi="仿宋" w:eastAsia="仿宋"/>
          <w:color w:val="000000"/>
          <w:sz w:val="24"/>
          <w:szCs w:val="24"/>
          <w:highlight w:val="none"/>
        </w:rPr>
      </w:pPr>
      <w:r>
        <w:rPr>
          <w:rFonts w:hint="eastAsia" w:ascii="仿宋" w:hAnsi="仿宋" w:eastAsia="仿宋"/>
          <w:color w:val="000000"/>
          <w:sz w:val="24"/>
          <w:szCs w:val="24"/>
          <w:highlight w:val="none"/>
        </w:rPr>
        <w:t>8</w:t>
      </w:r>
      <w:r>
        <w:rPr>
          <w:rFonts w:ascii="仿宋" w:hAnsi="仿宋" w:eastAsia="仿宋"/>
          <w:color w:val="000000"/>
          <w:sz w:val="24"/>
          <w:szCs w:val="24"/>
          <w:highlight w:val="none"/>
        </w:rPr>
        <w:t>.2 除非磋商文件特别</w:t>
      </w:r>
      <w:r>
        <w:rPr>
          <w:rFonts w:ascii="仿宋" w:hAnsi="仿宋" w:eastAsia="仿宋"/>
          <w:sz w:val="24"/>
          <w:szCs w:val="24"/>
          <w:highlight w:val="none"/>
        </w:rPr>
        <w:t>规定</w:t>
      </w:r>
      <w:r>
        <w:rPr>
          <w:rFonts w:ascii="仿宋" w:hAnsi="仿宋" w:eastAsia="仿宋"/>
          <w:color w:val="000000"/>
          <w:sz w:val="24"/>
          <w:szCs w:val="24"/>
          <w:highlight w:val="none"/>
        </w:rPr>
        <w:t>，采购人享有本项目实施过程中产生的知识成果及知识产权。</w:t>
      </w:r>
    </w:p>
    <w:p>
      <w:pPr>
        <w:spacing w:line="400" w:lineRule="exact"/>
        <w:ind w:firstLine="480" w:firstLineChars="200"/>
        <w:rPr>
          <w:rFonts w:ascii="仿宋" w:hAnsi="仿宋" w:eastAsia="仿宋"/>
          <w:sz w:val="32"/>
          <w:szCs w:val="32"/>
          <w:highlight w:val="none"/>
        </w:rPr>
      </w:pPr>
      <w:r>
        <w:rPr>
          <w:rFonts w:hint="eastAsia" w:ascii="仿宋" w:hAnsi="仿宋" w:eastAsia="仿宋"/>
          <w:color w:val="000000"/>
          <w:sz w:val="24"/>
          <w:highlight w:val="none"/>
        </w:rPr>
        <w:t>8</w:t>
      </w:r>
      <w:r>
        <w:rPr>
          <w:rFonts w:ascii="仿宋" w:hAnsi="仿宋" w:eastAsia="仿宋"/>
          <w:color w:val="000000"/>
          <w:sz w:val="24"/>
          <w:highlight w:val="none"/>
        </w:rPr>
        <w:t>.3</w:t>
      </w:r>
      <w:r>
        <w:rPr>
          <w:rFonts w:ascii="仿宋" w:hAnsi="仿宋" w:eastAsia="仿宋"/>
          <w:sz w:val="24"/>
          <w:highlight w:val="none"/>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r>
        <w:rPr>
          <w:rFonts w:ascii="仿宋" w:hAnsi="仿宋" w:eastAsia="仿宋"/>
          <w:b/>
          <w:sz w:val="24"/>
          <w:highlight w:val="none"/>
        </w:rPr>
        <w:t>同时应当在响应文件中载明，并提供相关知识产权证明文件，否则视为供应商未在本项目实施过程中采用自有或者第三方知识成果，不影响有效性。</w:t>
      </w:r>
    </w:p>
    <w:p>
      <w:pPr>
        <w:spacing w:line="400" w:lineRule="exact"/>
        <w:ind w:firstLine="460" w:firstLineChars="192"/>
        <w:rPr>
          <w:rFonts w:ascii="仿宋" w:hAnsi="仿宋" w:eastAsia="仿宋"/>
          <w:color w:val="000000"/>
          <w:sz w:val="24"/>
          <w:highlight w:val="none"/>
        </w:rPr>
      </w:pPr>
      <w:r>
        <w:rPr>
          <w:rFonts w:hint="eastAsia" w:ascii="仿宋" w:hAnsi="仿宋" w:eastAsia="仿宋"/>
          <w:color w:val="000000"/>
          <w:sz w:val="24"/>
          <w:highlight w:val="none"/>
        </w:rPr>
        <w:t>8</w:t>
      </w:r>
      <w:r>
        <w:rPr>
          <w:rFonts w:ascii="仿宋" w:hAnsi="仿宋" w:eastAsia="仿宋"/>
          <w:color w:val="000000"/>
          <w:sz w:val="24"/>
          <w:highlight w:val="none"/>
        </w:rPr>
        <w:t>.4 如采用供应商所不拥有的知识产权，则在报价中必须包括合法获取该知识产权的相关费用</w:t>
      </w:r>
      <w:r>
        <w:rPr>
          <w:rFonts w:ascii="仿宋" w:hAnsi="仿宋" w:eastAsia="仿宋"/>
          <w:sz w:val="24"/>
          <w:highlight w:val="none"/>
        </w:rPr>
        <w:t>，</w:t>
      </w:r>
      <w:r>
        <w:rPr>
          <w:rFonts w:ascii="仿宋" w:hAnsi="仿宋" w:eastAsia="仿宋"/>
          <w:b/>
          <w:bCs/>
          <w:sz w:val="24"/>
          <w:highlight w:val="none"/>
        </w:rPr>
        <w:t>采购人不再因</w:t>
      </w:r>
      <w:r>
        <w:rPr>
          <w:rFonts w:ascii="仿宋" w:hAnsi="仿宋" w:eastAsia="仿宋"/>
          <w:b/>
          <w:sz w:val="24"/>
          <w:highlight w:val="none"/>
        </w:rPr>
        <w:t>供应商采用所不拥有的知识产权而另行支付任何费用</w:t>
      </w:r>
      <w:r>
        <w:rPr>
          <w:rFonts w:ascii="仿宋" w:hAnsi="仿宋" w:eastAsia="仿宋"/>
          <w:sz w:val="24"/>
          <w:highlight w:val="none"/>
        </w:rPr>
        <w:t>。</w:t>
      </w:r>
    </w:p>
    <w:p>
      <w:pPr>
        <w:spacing w:line="400" w:lineRule="exact"/>
        <w:ind w:firstLine="460" w:firstLineChars="192"/>
        <w:rPr>
          <w:rFonts w:ascii="仿宋" w:hAnsi="仿宋" w:eastAsia="仿宋"/>
          <w:color w:val="000000"/>
          <w:sz w:val="24"/>
          <w:highlight w:val="none"/>
        </w:rPr>
      </w:pPr>
      <w:r>
        <w:rPr>
          <w:rFonts w:hint="eastAsia" w:ascii="仿宋" w:hAnsi="仿宋" w:eastAsia="仿宋"/>
          <w:color w:val="000000"/>
          <w:sz w:val="24"/>
          <w:highlight w:val="none"/>
        </w:rPr>
        <w:t>8</w:t>
      </w:r>
      <w:r>
        <w:rPr>
          <w:rFonts w:ascii="仿宋" w:hAnsi="仿宋" w:eastAsia="仿宋"/>
          <w:color w:val="000000"/>
          <w:sz w:val="24"/>
          <w:highlight w:val="none"/>
        </w:rPr>
        <w:t>.5 根据《中华人民共和国政府采购法实施条例》第四十三条的规定，公告内容应当包括主要成交标的的名称、规格型号、数量、单价、服务要求以及评审专家名单。供应商需将响应文件中涉及商业秘密和知识产权的内容进行标注和说明。若未进行标注和说明的，视为全部内容均可公布，</w:t>
      </w:r>
      <w:r>
        <w:rPr>
          <w:rFonts w:hint="eastAsia" w:ascii="仿宋" w:hAnsi="仿宋" w:eastAsia="仿宋"/>
          <w:color w:val="000000"/>
          <w:sz w:val="24"/>
          <w:highlight w:val="none"/>
        </w:rPr>
        <w:t>采购人</w:t>
      </w:r>
      <w:r>
        <w:rPr>
          <w:rFonts w:ascii="仿宋" w:hAnsi="仿宋" w:eastAsia="仿宋"/>
          <w:color w:val="000000"/>
          <w:sz w:val="24"/>
          <w:highlight w:val="none"/>
        </w:rPr>
        <w:t>对此不承担任何责任。</w:t>
      </w:r>
    </w:p>
    <w:p>
      <w:pPr>
        <w:pStyle w:val="5"/>
        <w:keepNext w:val="0"/>
        <w:keepLines w:val="0"/>
        <w:adjustRightInd w:val="0"/>
        <w:snapToGrid w:val="0"/>
        <w:spacing w:before="312" w:beforeLines="100" w:after="156" w:afterLines="50" w:line="360" w:lineRule="auto"/>
        <w:jc w:val="center"/>
        <w:rPr>
          <w:rFonts w:ascii="仿宋" w:hAnsi="仿宋" w:eastAsia="仿宋"/>
          <w:color w:val="000000"/>
          <w:sz w:val="30"/>
          <w:szCs w:val="30"/>
          <w:highlight w:val="none"/>
        </w:rPr>
      </w:pPr>
      <w:bookmarkStart w:id="32" w:name="_Toc183682346"/>
      <w:bookmarkStart w:id="33" w:name="_Toc36820985"/>
      <w:bookmarkStart w:id="34" w:name="_Toc183582209"/>
      <w:bookmarkStart w:id="35" w:name="_Toc77400779"/>
      <w:bookmarkStart w:id="36" w:name="_Toc89075875"/>
      <w:bookmarkStart w:id="37" w:name="_Toc217446038"/>
      <w:bookmarkStart w:id="38" w:name="_Toc3990"/>
      <w:r>
        <w:rPr>
          <w:rFonts w:ascii="仿宋" w:hAnsi="仿宋" w:eastAsia="仿宋"/>
          <w:color w:val="000000"/>
          <w:sz w:val="30"/>
          <w:szCs w:val="30"/>
          <w:highlight w:val="none"/>
        </w:rPr>
        <w:t>三、磋商文件</w:t>
      </w:r>
      <w:bookmarkEnd w:id="32"/>
      <w:bookmarkEnd w:id="33"/>
      <w:bookmarkEnd w:id="34"/>
      <w:bookmarkEnd w:id="35"/>
      <w:bookmarkEnd w:id="36"/>
      <w:bookmarkEnd w:id="37"/>
      <w:bookmarkEnd w:id="38"/>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bookmarkStart w:id="39" w:name="_Toc183682347"/>
      <w:bookmarkStart w:id="40" w:name="_Toc217446039"/>
      <w:bookmarkStart w:id="41" w:name="_Toc183582210"/>
      <w:r>
        <w:rPr>
          <w:rFonts w:hint="eastAsia" w:ascii="仿宋" w:hAnsi="仿宋" w:eastAsia="仿宋"/>
          <w:color w:val="000000"/>
          <w:sz w:val="24"/>
          <w:highlight w:val="none"/>
        </w:rPr>
        <w:t>9</w:t>
      </w:r>
      <w:r>
        <w:rPr>
          <w:rFonts w:ascii="仿宋" w:hAnsi="仿宋" w:eastAsia="仿宋"/>
          <w:color w:val="000000"/>
          <w:sz w:val="24"/>
          <w:highlight w:val="none"/>
        </w:rPr>
        <w:t>．磋商文件的构成</w:t>
      </w:r>
      <w:bookmarkEnd w:id="39"/>
      <w:bookmarkEnd w:id="40"/>
      <w:bookmarkEnd w:id="41"/>
    </w:p>
    <w:p>
      <w:pPr>
        <w:tabs>
          <w:tab w:val="left" w:pos="720"/>
        </w:tabs>
        <w:spacing w:line="400" w:lineRule="exact"/>
        <w:ind w:firstLine="480" w:firstLineChars="200"/>
        <w:rPr>
          <w:rFonts w:ascii="仿宋" w:hAnsi="仿宋" w:eastAsia="仿宋"/>
          <w:color w:val="FF0000"/>
          <w:sz w:val="24"/>
          <w:highlight w:val="none"/>
        </w:rPr>
      </w:pPr>
      <w:r>
        <w:rPr>
          <w:rFonts w:hint="eastAsia" w:ascii="仿宋" w:hAnsi="仿宋" w:eastAsia="仿宋"/>
          <w:color w:val="000000"/>
          <w:sz w:val="24"/>
          <w:highlight w:val="none"/>
        </w:rPr>
        <w:t>9</w:t>
      </w:r>
      <w:r>
        <w:rPr>
          <w:rFonts w:ascii="仿宋" w:hAnsi="仿宋" w:eastAsia="仿宋"/>
          <w:b/>
          <w:bCs/>
          <w:color w:val="000000"/>
          <w:sz w:val="24"/>
          <w:highlight w:val="none"/>
        </w:rPr>
        <w:t>.</w:t>
      </w:r>
      <w:r>
        <w:rPr>
          <w:rFonts w:ascii="仿宋" w:hAnsi="仿宋" w:eastAsia="仿宋"/>
          <w:color w:val="000000"/>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color w:val="000000"/>
          <w:sz w:val="24"/>
          <w:highlight w:val="none"/>
        </w:rPr>
        <w:t>9</w:t>
      </w:r>
      <w:r>
        <w:rPr>
          <w:rFonts w:ascii="仿宋" w:hAnsi="仿宋" w:eastAsia="仿宋"/>
          <w:b/>
          <w:bCs/>
          <w:color w:val="000000"/>
          <w:sz w:val="24"/>
          <w:highlight w:val="none"/>
        </w:rPr>
        <w:t>.</w:t>
      </w:r>
      <w:r>
        <w:rPr>
          <w:rFonts w:ascii="仿宋" w:hAnsi="仿宋" w:eastAsia="仿宋"/>
          <w:color w:val="000000"/>
          <w:sz w:val="24"/>
          <w:highlight w:val="none"/>
        </w:rPr>
        <w:t>2 供应商应认真阅读和充分理解磋商文件中所有的事项、格式条款和规范要求。供应商应详细阅读磋商文件的全部内容，按照磋商文件的要求提供响应文</w:t>
      </w:r>
      <w:r>
        <w:rPr>
          <w:rFonts w:ascii="仿宋" w:hAnsi="仿宋" w:eastAsia="仿宋"/>
          <w:sz w:val="24"/>
          <w:highlight w:val="none"/>
        </w:rPr>
        <w:t>件，并对其所提供的全部资料的真实性和有效性负责，一经发现有虚假行为的，将取消其成交资格，并承担相应的法律责任。</w:t>
      </w:r>
    </w:p>
    <w:p>
      <w:pPr>
        <w:pStyle w:val="5"/>
        <w:keepNext w:val="0"/>
        <w:keepLines w:val="0"/>
        <w:adjustRightInd w:val="0"/>
        <w:snapToGrid w:val="0"/>
        <w:spacing w:before="312" w:beforeLines="100" w:after="156" w:afterLines="50" w:line="360" w:lineRule="auto"/>
        <w:jc w:val="center"/>
        <w:rPr>
          <w:rFonts w:ascii="仿宋" w:hAnsi="仿宋" w:eastAsia="仿宋"/>
          <w:color w:val="000000"/>
          <w:sz w:val="30"/>
          <w:szCs w:val="30"/>
          <w:highlight w:val="none"/>
        </w:rPr>
      </w:pPr>
      <w:bookmarkStart w:id="42" w:name="_Toc217446042"/>
      <w:bookmarkStart w:id="43" w:name="_Toc36820986"/>
      <w:bookmarkStart w:id="44" w:name="_Toc89075876"/>
      <w:bookmarkStart w:id="45" w:name="_Toc183682351"/>
      <w:bookmarkStart w:id="46" w:name="_Toc77400780"/>
      <w:bookmarkStart w:id="47" w:name="_Toc183582214"/>
      <w:bookmarkStart w:id="48" w:name="_Toc13599"/>
      <w:r>
        <w:rPr>
          <w:rFonts w:ascii="仿宋" w:hAnsi="仿宋" w:eastAsia="仿宋"/>
          <w:color w:val="000000"/>
          <w:sz w:val="30"/>
          <w:szCs w:val="30"/>
          <w:highlight w:val="none"/>
        </w:rPr>
        <w:t>四、响应文件</w:t>
      </w:r>
      <w:bookmarkEnd w:id="42"/>
      <w:bookmarkEnd w:id="43"/>
      <w:bookmarkEnd w:id="44"/>
      <w:bookmarkEnd w:id="45"/>
      <w:bookmarkEnd w:id="46"/>
      <w:bookmarkEnd w:id="47"/>
      <w:bookmarkEnd w:id="48"/>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bookmarkStart w:id="49" w:name="_Toc183582215"/>
      <w:bookmarkStart w:id="50" w:name="_Toc183682352"/>
      <w:bookmarkStart w:id="51" w:name="_Toc217446043"/>
      <w:r>
        <w:rPr>
          <w:rFonts w:ascii="仿宋" w:hAnsi="仿宋" w:eastAsia="仿宋"/>
          <w:color w:val="000000"/>
          <w:sz w:val="24"/>
          <w:highlight w:val="none"/>
        </w:rPr>
        <w:t>1</w:t>
      </w:r>
      <w:r>
        <w:rPr>
          <w:rFonts w:hint="eastAsia" w:ascii="仿宋" w:hAnsi="仿宋" w:eastAsia="仿宋"/>
          <w:color w:val="000000"/>
          <w:sz w:val="24"/>
          <w:highlight w:val="none"/>
        </w:rPr>
        <w:t>2</w:t>
      </w:r>
      <w:r>
        <w:rPr>
          <w:rFonts w:ascii="仿宋" w:hAnsi="仿宋" w:eastAsia="仿宋"/>
          <w:color w:val="000000"/>
          <w:sz w:val="24"/>
          <w:highlight w:val="none"/>
        </w:rPr>
        <w:t>．响应文件的组成</w:t>
      </w:r>
    </w:p>
    <w:p>
      <w:pPr>
        <w:spacing w:line="400" w:lineRule="exact"/>
        <w:ind w:left="2" w:leftChars="1" w:firstLine="480" w:firstLineChars="200"/>
        <w:rPr>
          <w:rFonts w:ascii="仿宋" w:hAnsi="仿宋" w:eastAsia="仿宋"/>
          <w:color w:val="000000"/>
          <w:sz w:val="24"/>
          <w:highlight w:val="none"/>
        </w:rPr>
      </w:pPr>
      <w:r>
        <w:rPr>
          <w:rFonts w:ascii="仿宋" w:hAnsi="仿宋" w:eastAsia="仿宋"/>
          <w:color w:val="000000"/>
          <w:sz w:val="24"/>
          <w:highlight w:val="none"/>
        </w:rPr>
        <w:t>供应商应按照磋商文件的规定和要求编制响应文件。供应商在成交后将成交项目的非主体、非关键性工作分包他人完成的，应当在响应文件中载</w:t>
      </w:r>
      <w:r>
        <w:rPr>
          <w:rFonts w:ascii="仿宋" w:hAnsi="仿宋" w:eastAsia="仿宋"/>
          <w:sz w:val="24"/>
          <w:highlight w:val="none"/>
        </w:rPr>
        <w:t>明或磋商过程中澄清。</w:t>
      </w:r>
      <w:r>
        <w:rPr>
          <w:rFonts w:ascii="仿宋" w:hAnsi="仿宋" w:eastAsia="仿宋"/>
          <w:color w:val="000000"/>
          <w:sz w:val="24"/>
          <w:highlight w:val="none"/>
        </w:rPr>
        <w:t>供应商编写的响应文件应包括</w:t>
      </w:r>
      <w:r>
        <w:rPr>
          <w:rFonts w:ascii="仿宋" w:hAnsi="仿宋" w:eastAsia="仿宋"/>
          <w:b/>
          <w:color w:val="000000"/>
          <w:sz w:val="24"/>
          <w:highlight w:val="none"/>
        </w:rPr>
        <w:t>资格性响应文件</w:t>
      </w:r>
      <w:r>
        <w:rPr>
          <w:rFonts w:ascii="仿宋" w:hAnsi="仿宋" w:eastAsia="仿宋"/>
          <w:color w:val="000000"/>
          <w:sz w:val="24"/>
          <w:highlight w:val="none"/>
        </w:rPr>
        <w:t>和</w:t>
      </w:r>
      <w:r>
        <w:rPr>
          <w:rFonts w:ascii="仿宋" w:hAnsi="仿宋" w:eastAsia="仿宋"/>
          <w:b/>
          <w:color w:val="000000"/>
          <w:sz w:val="24"/>
          <w:highlight w:val="none"/>
        </w:rPr>
        <w:t>其他响应文件</w:t>
      </w:r>
      <w:r>
        <w:rPr>
          <w:rFonts w:ascii="仿宋" w:hAnsi="仿宋" w:eastAsia="仿宋"/>
          <w:color w:val="000000"/>
          <w:sz w:val="24"/>
          <w:highlight w:val="none"/>
        </w:rPr>
        <w:t>两部分，分册装订，否则作无效响应处理。</w:t>
      </w:r>
    </w:p>
    <w:p>
      <w:pPr>
        <w:spacing w:line="400" w:lineRule="exact"/>
        <w:ind w:left="2" w:leftChars="1" w:firstLine="480" w:firstLineChars="200"/>
        <w:rPr>
          <w:rFonts w:ascii="仿宋" w:hAnsi="仿宋" w:eastAsia="仿宋"/>
          <w:b/>
          <w:color w:val="000000"/>
          <w:sz w:val="24"/>
          <w:highlight w:val="none"/>
        </w:rPr>
      </w:pPr>
      <w:r>
        <w:rPr>
          <w:rFonts w:ascii="仿宋" w:hAnsi="仿宋" w:eastAsia="仿宋"/>
          <w:b/>
          <w:color w:val="000000"/>
          <w:sz w:val="24"/>
          <w:highlight w:val="none"/>
        </w:rPr>
        <w:t>资格性响应文件用于资格审查，应包括供应商响应磋商文件要求的资格条件的所有证明材料。（详见竞争性磋商文件第三章、第四章）</w:t>
      </w:r>
    </w:p>
    <w:p>
      <w:pPr>
        <w:spacing w:line="400" w:lineRule="exact"/>
        <w:ind w:left="2" w:leftChars="1" w:firstLine="480" w:firstLineChars="200"/>
        <w:rPr>
          <w:rFonts w:ascii="仿宋" w:hAnsi="仿宋" w:eastAsia="仿宋"/>
          <w:b/>
          <w:color w:val="000000"/>
          <w:sz w:val="24"/>
          <w:highlight w:val="none"/>
        </w:rPr>
      </w:pPr>
      <w:r>
        <w:rPr>
          <w:rFonts w:ascii="仿宋" w:hAnsi="仿宋" w:eastAsia="仿宋"/>
          <w:b/>
          <w:color w:val="000000"/>
          <w:sz w:val="24"/>
          <w:highlight w:val="none"/>
        </w:rPr>
        <w:t>其他响应文件用于磋商，应包括供应商响应磋商文件要求的资格条件以外的所有材料。（详见竞争性磋商文件第八章）</w:t>
      </w:r>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w:t>
      </w:r>
      <w:r>
        <w:rPr>
          <w:rFonts w:hint="eastAsia" w:ascii="仿宋" w:hAnsi="仿宋" w:eastAsia="仿宋"/>
          <w:color w:val="000000"/>
          <w:sz w:val="24"/>
          <w:highlight w:val="none"/>
        </w:rPr>
        <w:t>3</w:t>
      </w:r>
      <w:r>
        <w:rPr>
          <w:rFonts w:ascii="仿宋" w:hAnsi="仿宋" w:eastAsia="仿宋"/>
          <w:color w:val="000000"/>
          <w:sz w:val="24"/>
          <w:highlight w:val="none"/>
        </w:rPr>
        <w:t>．响应文件的语言</w:t>
      </w:r>
      <w:bookmarkEnd w:id="49"/>
      <w:bookmarkEnd w:id="50"/>
      <w:bookmarkEnd w:id="51"/>
    </w:p>
    <w:p>
      <w:pPr>
        <w:spacing w:line="400" w:lineRule="exact"/>
        <w:ind w:firstLine="480" w:firstLineChars="200"/>
        <w:rPr>
          <w:rFonts w:ascii="仿宋" w:hAnsi="仿宋" w:eastAsia="仿宋"/>
          <w:sz w:val="24"/>
          <w:highlight w:val="none"/>
        </w:rPr>
      </w:pPr>
      <w:r>
        <w:rPr>
          <w:rFonts w:ascii="仿宋" w:hAnsi="仿宋" w:eastAsia="仿宋"/>
          <w:color w:val="000000"/>
          <w:sz w:val="24"/>
          <w:highlight w:val="none"/>
        </w:rPr>
        <w:t>1</w:t>
      </w:r>
      <w:r>
        <w:rPr>
          <w:rFonts w:hint="eastAsia" w:ascii="仿宋" w:hAnsi="仿宋" w:eastAsia="仿宋"/>
          <w:color w:val="000000"/>
          <w:sz w:val="24"/>
          <w:highlight w:val="none"/>
        </w:rPr>
        <w:t>3</w:t>
      </w:r>
      <w:r>
        <w:rPr>
          <w:rFonts w:ascii="仿宋" w:hAnsi="仿宋" w:eastAsia="仿宋"/>
          <w:color w:val="000000"/>
          <w:sz w:val="24"/>
          <w:highlight w:val="none"/>
        </w:rPr>
        <w:t>.1 供应商提交的</w:t>
      </w:r>
      <w:r>
        <w:rPr>
          <w:rFonts w:ascii="仿宋" w:hAnsi="仿宋" w:eastAsia="仿宋"/>
          <w:sz w:val="24"/>
          <w:highlight w:val="none"/>
        </w:rPr>
        <w:t>响应文件以及供应商与采购人就有关竞争性磋商活动的所有来往书面文件均须使用中文。响应文件中如附有外文资料，必须逐一对应翻译成中文并加盖供应商公章后附在相关外文资料后面。</w:t>
      </w:r>
      <w:r>
        <w:rPr>
          <w:rFonts w:hint="eastAsia" w:ascii="仿宋" w:hAnsi="仿宋" w:eastAsia="仿宋"/>
          <w:sz w:val="24"/>
          <w:highlight w:val="none"/>
        </w:rPr>
        <w:t>[</w:t>
      </w:r>
      <w:r>
        <w:rPr>
          <w:rFonts w:ascii="仿宋" w:hAnsi="仿宋" w:eastAsia="仿宋"/>
          <w:sz w:val="24"/>
          <w:highlight w:val="none"/>
        </w:rPr>
        <w:t>说明：供应商的法定代表人</w:t>
      </w:r>
      <w:r>
        <w:rPr>
          <w:rFonts w:hint="eastAsia" w:ascii="仿宋" w:hAnsi="仿宋" w:eastAsia="仿宋"/>
          <w:sz w:val="24"/>
          <w:highlight w:val="none"/>
        </w:rPr>
        <w:t>（主要负责人/经营者）</w:t>
      </w:r>
      <w:r>
        <w:rPr>
          <w:rFonts w:ascii="仿宋" w:hAnsi="仿宋" w:eastAsia="仿宋"/>
          <w:sz w:val="24"/>
          <w:highlight w:val="none"/>
        </w:rPr>
        <w:t>为外籍人士的，法定代表人</w:t>
      </w:r>
      <w:r>
        <w:rPr>
          <w:rFonts w:hint="eastAsia" w:ascii="仿宋" w:hAnsi="仿宋" w:eastAsia="仿宋"/>
          <w:sz w:val="24"/>
          <w:highlight w:val="none"/>
        </w:rPr>
        <w:t>（主要负责人/经营者）</w:t>
      </w:r>
      <w:r>
        <w:rPr>
          <w:rFonts w:ascii="仿宋" w:hAnsi="仿宋" w:eastAsia="仿宋"/>
          <w:sz w:val="24"/>
          <w:highlight w:val="none"/>
        </w:rPr>
        <w:t>的签字和护照除外。</w:t>
      </w:r>
      <w:r>
        <w:rPr>
          <w:rFonts w:hint="eastAsia" w:ascii="仿宋" w:hAnsi="仿宋" w:eastAsia="仿宋"/>
          <w:sz w:val="24"/>
          <w:highlight w:val="none"/>
        </w:rPr>
        <w:t>]</w:t>
      </w:r>
    </w:p>
    <w:p>
      <w:pPr>
        <w:spacing w:line="400" w:lineRule="exact"/>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3</w:t>
      </w:r>
      <w:r>
        <w:rPr>
          <w:rFonts w:ascii="仿宋" w:hAnsi="仿宋" w:eastAsia="仿宋"/>
          <w:sz w:val="24"/>
          <w:highlight w:val="none"/>
        </w:rPr>
        <w:t>.2对不同文字文本响应文件的解释发生异议的，以中文文本为准。若供应商响应文件中提供的外文资料未翻译成中文，则磋商小组可将其视为无效材料。</w:t>
      </w:r>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bookmarkStart w:id="52" w:name="_Toc217446044"/>
      <w:bookmarkStart w:id="53" w:name="_Toc183682353"/>
      <w:bookmarkStart w:id="54" w:name="_Toc183582216"/>
      <w:r>
        <w:rPr>
          <w:rFonts w:ascii="仿宋" w:hAnsi="仿宋" w:eastAsia="仿宋"/>
          <w:color w:val="000000"/>
          <w:sz w:val="24"/>
          <w:highlight w:val="none"/>
        </w:rPr>
        <w:t>1</w:t>
      </w:r>
      <w:r>
        <w:rPr>
          <w:rFonts w:hint="eastAsia" w:ascii="仿宋" w:hAnsi="仿宋" w:eastAsia="仿宋"/>
          <w:color w:val="000000"/>
          <w:sz w:val="24"/>
          <w:highlight w:val="none"/>
        </w:rPr>
        <w:t>4</w:t>
      </w:r>
      <w:r>
        <w:rPr>
          <w:rFonts w:ascii="仿宋" w:hAnsi="仿宋" w:eastAsia="仿宋"/>
          <w:color w:val="000000"/>
          <w:sz w:val="24"/>
          <w:highlight w:val="none"/>
        </w:rPr>
        <w:t>．计量单位</w:t>
      </w:r>
      <w:bookmarkEnd w:id="52"/>
      <w:bookmarkEnd w:id="53"/>
      <w:bookmarkEnd w:id="54"/>
    </w:p>
    <w:p>
      <w:pPr>
        <w:spacing w:line="400" w:lineRule="exact"/>
        <w:ind w:firstLine="470" w:firstLineChars="196"/>
        <w:rPr>
          <w:rFonts w:ascii="仿宋" w:hAnsi="仿宋" w:eastAsia="仿宋"/>
          <w:color w:val="000000"/>
          <w:sz w:val="24"/>
          <w:highlight w:val="none"/>
        </w:rPr>
      </w:pPr>
      <w:r>
        <w:rPr>
          <w:rFonts w:ascii="仿宋" w:hAnsi="仿宋" w:eastAsia="仿宋"/>
          <w:color w:val="000000"/>
          <w:sz w:val="24"/>
          <w:highlight w:val="none"/>
        </w:rPr>
        <w:t>除磋商文件中另有规定外，本次采购项目所有合同项下的报价均采用国家法定的计量单位。</w:t>
      </w:r>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bookmarkStart w:id="55" w:name="_Toc217446045"/>
      <w:r>
        <w:rPr>
          <w:rFonts w:ascii="仿宋" w:hAnsi="仿宋" w:eastAsia="仿宋"/>
          <w:color w:val="000000"/>
          <w:sz w:val="24"/>
          <w:highlight w:val="none"/>
        </w:rPr>
        <w:t>1</w:t>
      </w:r>
      <w:r>
        <w:rPr>
          <w:rFonts w:hint="eastAsia" w:ascii="仿宋" w:hAnsi="仿宋" w:eastAsia="仿宋"/>
          <w:color w:val="000000"/>
          <w:sz w:val="24"/>
          <w:highlight w:val="none"/>
        </w:rPr>
        <w:t>5</w:t>
      </w:r>
      <w:r>
        <w:rPr>
          <w:rFonts w:ascii="仿宋" w:hAnsi="仿宋" w:eastAsia="仿宋"/>
          <w:color w:val="000000"/>
          <w:sz w:val="24"/>
          <w:highlight w:val="none"/>
        </w:rPr>
        <w:t>．报价货币</w:t>
      </w:r>
    </w:p>
    <w:p>
      <w:pPr>
        <w:spacing w:line="400" w:lineRule="exact"/>
        <w:ind w:firstLine="468" w:firstLineChars="195"/>
        <w:rPr>
          <w:rFonts w:ascii="仿宋" w:hAnsi="仿宋" w:eastAsia="仿宋"/>
          <w:bCs/>
          <w:color w:val="000000"/>
          <w:sz w:val="24"/>
          <w:highlight w:val="none"/>
        </w:rPr>
      </w:pPr>
      <w:r>
        <w:rPr>
          <w:rFonts w:ascii="仿宋" w:hAnsi="仿宋" w:eastAsia="仿宋"/>
          <w:bCs/>
          <w:color w:val="000000"/>
          <w:sz w:val="24"/>
          <w:highlight w:val="none"/>
        </w:rPr>
        <w:t>本次磋商项目的</w:t>
      </w:r>
      <w:r>
        <w:rPr>
          <w:rFonts w:ascii="仿宋" w:hAnsi="仿宋" w:eastAsia="仿宋"/>
          <w:color w:val="000000"/>
          <w:sz w:val="24"/>
          <w:highlight w:val="none"/>
        </w:rPr>
        <w:t>报价货币为</w:t>
      </w:r>
      <w:r>
        <w:rPr>
          <w:rFonts w:ascii="仿宋" w:hAnsi="仿宋" w:eastAsia="仿宋"/>
          <w:bCs/>
          <w:color w:val="000000"/>
          <w:sz w:val="24"/>
          <w:highlight w:val="none"/>
        </w:rPr>
        <w:t>人民币，报价以磋商文件规定为准。</w:t>
      </w:r>
    </w:p>
    <w:bookmarkEnd w:id="55"/>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w:t>
      </w:r>
      <w:r>
        <w:rPr>
          <w:rFonts w:hint="eastAsia" w:ascii="仿宋" w:hAnsi="仿宋" w:eastAsia="仿宋"/>
          <w:color w:val="000000"/>
          <w:sz w:val="24"/>
          <w:highlight w:val="none"/>
        </w:rPr>
        <w:t>6</w:t>
      </w:r>
      <w:r>
        <w:rPr>
          <w:rFonts w:ascii="仿宋" w:hAnsi="仿宋" w:eastAsia="仿宋"/>
          <w:color w:val="000000"/>
          <w:sz w:val="24"/>
          <w:highlight w:val="none"/>
        </w:rPr>
        <w:t>．响应文件格式</w:t>
      </w:r>
    </w:p>
    <w:p>
      <w:pPr>
        <w:spacing w:line="400" w:lineRule="exact"/>
        <w:ind w:left="2" w:leftChars="1" w:firstLine="480" w:firstLineChars="200"/>
        <w:rPr>
          <w:rFonts w:ascii="仿宋" w:hAnsi="仿宋" w:eastAsia="仿宋"/>
          <w:bCs/>
          <w:color w:val="000000"/>
          <w:sz w:val="24"/>
          <w:highlight w:val="none"/>
        </w:rPr>
      </w:pPr>
      <w:r>
        <w:rPr>
          <w:rFonts w:ascii="仿宋" w:hAnsi="仿宋" w:eastAsia="仿宋"/>
          <w:bCs/>
          <w:color w:val="000000"/>
          <w:sz w:val="24"/>
          <w:highlight w:val="none"/>
        </w:rPr>
        <w:t>1</w:t>
      </w:r>
      <w:r>
        <w:rPr>
          <w:rFonts w:hint="eastAsia" w:ascii="仿宋" w:hAnsi="仿宋" w:eastAsia="仿宋"/>
          <w:bCs/>
          <w:color w:val="000000"/>
          <w:sz w:val="24"/>
          <w:highlight w:val="none"/>
        </w:rPr>
        <w:t>6</w:t>
      </w:r>
      <w:r>
        <w:rPr>
          <w:rFonts w:ascii="仿宋" w:hAnsi="仿宋" w:eastAsia="仿宋"/>
          <w:bCs/>
          <w:color w:val="000000"/>
          <w:sz w:val="24"/>
          <w:highlight w:val="none"/>
        </w:rPr>
        <w:t>.1 供应商应执行磋商文件第八章的规定要求。</w:t>
      </w:r>
    </w:p>
    <w:p>
      <w:pPr>
        <w:spacing w:line="400" w:lineRule="exact"/>
        <w:ind w:left="2" w:leftChars="1" w:firstLine="480" w:firstLineChars="200"/>
        <w:rPr>
          <w:rFonts w:ascii="仿宋" w:hAnsi="仿宋" w:eastAsia="仿宋"/>
          <w:color w:val="000000"/>
          <w:sz w:val="24"/>
          <w:highlight w:val="none"/>
        </w:rPr>
      </w:pPr>
      <w:r>
        <w:rPr>
          <w:rFonts w:ascii="仿宋" w:hAnsi="仿宋" w:eastAsia="仿宋"/>
          <w:color w:val="000000"/>
          <w:sz w:val="24"/>
          <w:highlight w:val="none"/>
        </w:rPr>
        <w:t>1</w:t>
      </w:r>
      <w:r>
        <w:rPr>
          <w:rFonts w:hint="eastAsia" w:ascii="仿宋" w:hAnsi="仿宋" w:eastAsia="仿宋"/>
          <w:color w:val="000000"/>
          <w:sz w:val="24"/>
          <w:highlight w:val="none"/>
        </w:rPr>
        <w:t>6</w:t>
      </w:r>
      <w:r>
        <w:rPr>
          <w:rFonts w:ascii="仿宋" w:hAnsi="仿宋" w:eastAsia="仿宋"/>
          <w:color w:val="000000"/>
          <w:sz w:val="24"/>
          <w:highlight w:val="none"/>
        </w:rPr>
        <w:t>.2 对于没有格式要求的磋商文件由供应商自行编写。</w:t>
      </w:r>
    </w:p>
    <w:p>
      <w:pPr>
        <w:pStyle w:val="6"/>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56" w:name="_Toc183682361"/>
      <w:bookmarkStart w:id="57" w:name="_Toc217446051"/>
      <w:bookmarkStart w:id="58" w:name="_Toc183582224"/>
      <w:r>
        <w:rPr>
          <w:rFonts w:ascii="仿宋" w:hAnsi="仿宋" w:eastAsia="仿宋"/>
          <w:color w:val="000000"/>
          <w:sz w:val="24"/>
          <w:highlight w:val="none"/>
        </w:rPr>
        <w:t>1</w:t>
      </w:r>
      <w:r>
        <w:rPr>
          <w:rFonts w:hint="eastAsia" w:ascii="仿宋" w:hAnsi="仿宋" w:eastAsia="仿宋"/>
          <w:color w:val="000000"/>
          <w:sz w:val="24"/>
          <w:highlight w:val="none"/>
        </w:rPr>
        <w:t>7</w:t>
      </w:r>
      <w:r>
        <w:rPr>
          <w:rFonts w:ascii="仿宋" w:hAnsi="仿宋" w:eastAsia="仿宋"/>
          <w:color w:val="000000"/>
          <w:sz w:val="24"/>
          <w:highlight w:val="none"/>
        </w:rPr>
        <w:t>．响应文件的编制和签署</w:t>
      </w:r>
    </w:p>
    <w:p>
      <w:pPr>
        <w:spacing w:line="400" w:lineRule="exact"/>
        <w:ind w:firstLine="468" w:firstLineChars="195"/>
        <w:rPr>
          <w:rFonts w:ascii="仿宋" w:hAnsi="仿宋" w:eastAsia="仿宋"/>
          <w:bCs/>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.1 资格性响应文件正本</w:t>
      </w:r>
      <w:r>
        <w:rPr>
          <w:rFonts w:ascii="仿宋" w:hAnsi="仿宋" w:eastAsia="仿宋"/>
          <w:b/>
          <w:color w:val="auto"/>
          <w:sz w:val="24"/>
          <w:highlight w:val="none"/>
          <w:u w:val="single"/>
        </w:rPr>
        <w:t>一</w:t>
      </w:r>
      <w:r>
        <w:rPr>
          <w:rFonts w:ascii="仿宋" w:hAnsi="仿宋" w:eastAsia="仿宋"/>
          <w:b/>
          <w:color w:val="auto"/>
          <w:sz w:val="24"/>
          <w:highlight w:val="none"/>
        </w:rPr>
        <w:t>份</w:t>
      </w:r>
      <w:r>
        <w:rPr>
          <w:rFonts w:ascii="仿宋" w:hAnsi="仿宋" w:eastAsia="仿宋"/>
          <w:color w:val="auto"/>
          <w:sz w:val="24"/>
          <w:highlight w:val="none"/>
        </w:rPr>
        <w:t>副本</w:t>
      </w:r>
      <w:r>
        <w:rPr>
          <w:rFonts w:ascii="仿宋" w:hAnsi="仿宋" w:eastAsia="仿宋"/>
          <w:b/>
          <w:color w:val="auto"/>
          <w:sz w:val="24"/>
          <w:highlight w:val="none"/>
          <w:u w:val="single"/>
        </w:rPr>
        <w:t>两</w:t>
      </w:r>
      <w:r>
        <w:rPr>
          <w:rFonts w:ascii="仿宋" w:hAnsi="仿宋" w:eastAsia="仿宋"/>
          <w:b/>
          <w:color w:val="auto"/>
          <w:sz w:val="24"/>
          <w:highlight w:val="none"/>
        </w:rPr>
        <w:t>份</w:t>
      </w:r>
      <w:r>
        <w:rPr>
          <w:rFonts w:ascii="仿宋" w:hAnsi="仿宋" w:eastAsia="仿宋"/>
          <w:bCs/>
          <w:color w:val="auto"/>
          <w:sz w:val="24"/>
          <w:highlight w:val="none"/>
        </w:rPr>
        <w:t>，正副本数量不足的按无效响应处理。</w:t>
      </w:r>
      <w:r>
        <w:rPr>
          <w:rFonts w:ascii="仿宋" w:hAnsi="仿宋" w:eastAsia="仿宋"/>
          <w:color w:val="auto"/>
          <w:sz w:val="24"/>
          <w:highlight w:val="none"/>
        </w:rPr>
        <w:t>资格性响应文件正本和副本应分别制作，分包件的应按包件分别制作。资格性响应文件</w:t>
      </w:r>
      <w:r>
        <w:rPr>
          <w:rFonts w:ascii="仿宋" w:hAnsi="仿宋" w:eastAsia="仿宋"/>
          <w:bCs/>
          <w:color w:val="auto"/>
          <w:sz w:val="24"/>
          <w:highlight w:val="none"/>
        </w:rPr>
        <w:t>封面上清楚地标明资格性响应文件、采购项目名称、采购项目编号、包件号及名称、供应商名称以及“正本”或“副本”字样。若正本和副本有不一致的内容，以正本书面响应文件为准。</w:t>
      </w:r>
    </w:p>
    <w:p>
      <w:pPr>
        <w:spacing w:line="400" w:lineRule="exact"/>
        <w:ind w:firstLine="468" w:firstLineChars="195"/>
        <w:rPr>
          <w:rFonts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7</w:t>
      </w:r>
      <w:r>
        <w:rPr>
          <w:rFonts w:ascii="仿宋" w:hAnsi="仿宋" w:eastAsia="仿宋"/>
          <w:bCs/>
          <w:color w:val="auto"/>
          <w:sz w:val="24"/>
          <w:highlight w:val="none"/>
        </w:rPr>
        <w:t>.2 其他响应文件正本</w:t>
      </w:r>
      <w:r>
        <w:rPr>
          <w:rFonts w:ascii="仿宋" w:hAnsi="仿宋" w:eastAsia="仿宋"/>
          <w:b/>
          <w:bCs/>
          <w:color w:val="auto"/>
          <w:sz w:val="24"/>
          <w:highlight w:val="none"/>
          <w:u w:val="single"/>
        </w:rPr>
        <w:t>一</w:t>
      </w:r>
      <w:r>
        <w:rPr>
          <w:rFonts w:ascii="仿宋" w:hAnsi="仿宋" w:eastAsia="仿宋"/>
          <w:b/>
          <w:bCs/>
          <w:color w:val="auto"/>
          <w:sz w:val="24"/>
          <w:highlight w:val="none"/>
        </w:rPr>
        <w:t>份</w:t>
      </w:r>
      <w:r>
        <w:rPr>
          <w:rFonts w:ascii="仿宋" w:hAnsi="仿宋" w:eastAsia="仿宋"/>
          <w:bCs/>
          <w:color w:val="auto"/>
          <w:sz w:val="24"/>
          <w:highlight w:val="none"/>
        </w:rPr>
        <w:t>副本</w:t>
      </w:r>
      <w:r>
        <w:rPr>
          <w:rFonts w:ascii="仿宋" w:hAnsi="仿宋" w:eastAsia="仿宋"/>
          <w:b/>
          <w:bCs/>
          <w:color w:val="auto"/>
          <w:sz w:val="24"/>
          <w:highlight w:val="none"/>
          <w:u w:val="single"/>
        </w:rPr>
        <w:t>两</w:t>
      </w:r>
      <w:r>
        <w:rPr>
          <w:rFonts w:ascii="仿宋" w:hAnsi="仿宋" w:eastAsia="仿宋"/>
          <w:b/>
          <w:bCs/>
          <w:color w:val="auto"/>
          <w:sz w:val="24"/>
          <w:highlight w:val="none"/>
        </w:rPr>
        <w:t>份</w:t>
      </w:r>
      <w:r>
        <w:rPr>
          <w:rFonts w:ascii="仿宋" w:hAnsi="仿宋" w:eastAsia="仿宋"/>
          <w:bCs/>
          <w:color w:val="auto"/>
          <w:sz w:val="24"/>
          <w:highlight w:val="none"/>
        </w:rPr>
        <w:t>，正副本数量不足的按无效响应处理。</w:t>
      </w:r>
      <w:r>
        <w:rPr>
          <w:rFonts w:ascii="仿宋" w:hAnsi="仿宋" w:eastAsia="仿宋"/>
          <w:color w:val="auto"/>
          <w:sz w:val="24"/>
          <w:highlight w:val="none"/>
        </w:rPr>
        <w:t>其他响应文件正本和副本应分别制作，分包件的应按包件分别制作。其他</w:t>
      </w:r>
      <w:r>
        <w:rPr>
          <w:rFonts w:ascii="仿宋" w:hAnsi="仿宋" w:eastAsia="仿宋"/>
          <w:color w:val="000000"/>
          <w:sz w:val="24"/>
          <w:highlight w:val="none"/>
        </w:rPr>
        <w:t>响应文件</w:t>
      </w:r>
      <w:r>
        <w:rPr>
          <w:rFonts w:ascii="仿宋" w:hAnsi="仿宋" w:eastAsia="仿宋"/>
          <w:bCs/>
          <w:color w:val="000000"/>
          <w:sz w:val="24"/>
          <w:highlight w:val="none"/>
        </w:rPr>
        <w:t>封面上清楚地标明其他响应文件、采购项目名称、采购项</w:t>
      </w:r>
      <w:r>
        <w:rPr>
          <w:rFonts w:ascii="仿宋" w:hAnsi="仿宋" w:eastAsia="仿宋"/>
          <w:bCs/>
          <w:color w:val="auto"/>
          <w:sz w:val="24"/>
          <w:highlight w:val="none"/>
        </w:rPr>
        <w:t>目编号、包件号及名称、供应商名称以及“正本”或“副本”字样。若正本和副本有不一致的内容，以正本书面响应文件为准。</w:t>
      </w:r>
    </w:p>
    <w:bookmarkEnd w:id="56"/>
    <w:bookmarkEnd w:id="57"/>
    <w:bookmarkEnd w:id="58"/>
    <w:p>
      <w:pPr>
        <w:spacing w:line="400" w:lineRule="exact"/>
        <w:ind w:firstLine="468" w:firstLineChars="195"/>
        <w:rPr>
          <w:rFonts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7</w:t>
      </w:r>
      <w:r>
        <w:rPr>
          <w:rFonts w:ascii="仿宋" w:hAnsi="仿宋" w:eastAsia="仿宋"/>
          <w:bCs/>
          <w:color w:val="auto"/>
          <w:sz w:val="24"/>
          <w:highlight w:val="none"/>
        </w:rPr>
        <w:t>.3响应文件的打印和书写清楚工整。</w:t>
      </w:r>
    </w:p>
    <w:p>
      <w:pPr>
        <w:spacing w:line="400" w:lineRule="exact"/>
        <w:ind w:firstLine="468" w:firstLineChars="195"/>
        <w:rPr>
          <w:rFonts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7</w:t>
      </w:r>
      <w:r>
        <w:rPr>
          <w:rFonts w:ascii="仿宋" w:hAnsi="仿宋" w:eastAsia="仿宋"/>
          <w:bCs/>
          <w:color w:val="auto"/>
          <w:sz w:val="24"/>
          <w:highlight w:val="none"/>
        </w:rPr>
        <w:t>.4响应文件编制目录并逐页编码。</w:t>
      </w:r>
    </w:p>
    <w:p>
      <w:pPr>
        <w:spacing w:line="400" w:lineRule="exact"/>
        <w:ind w:firstLine="468" w:firstLineChars="195"/>
        <w:rPr>
          <w:rFonts w:ascii="仿宋" w:hAnsi="仿宋" w:eastAsia="仿宋"/>
          <w:bCs/>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.5响应文件统一用A4幅面纸印制，另有规定除外。</w:t>
      </w:r>
    </w:p>
    <w:p>
      <w:pPr>
        <w:spacing w:line="400" w:lineRule="exact"/>
        <w:ind w:firstLine="468" w:firstLineChars="195"/>
        <w:rPr>
          <w:rFonts w:ascii="仿宋" w:hAnsi="仿宋" w:eastAsia="仿宋"/>
          <w:bCs/>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7</w:t>
      </w:r>
      <w:r>
        <w:rPr>
          <w:rFonts w:ascii="仿宋" w:hAnsi="仿宋" w:eastAsia="仿宋"/>
          <w:bCs/>
          <w:color w:val="auto"/>
          <w:sz w:val="24"/>
          <w:highlight w:val="none"/>
        </w:rPr>
        <w:t>.6响应文件应在磋商文件要求签字的地方签字或加盖印章（供</w:t>
      </w:r>
      <w:r>
        <w:rPr>
          <w:rFonts w:ascii="仿宋" w:hAnsi="仿宋" w:eastAsia="仿宋"/>
          <w:bCs/>
          <w:sz w:val="24"/>
          <w:highlight w:val="none"/>
        </w:rPr>
        <w:t>应商为法人的，由其法定代表人或者代理人签字或加盖印章；供应商为其他组织的，由其负责人或者代理人签字或加盖印章；供应商为自然人的，由其本人</w:t>
      </w:r>
      <w:r>
        <w:rPr>
          <w:rFonts w:hint="eastAsia" w:ascii="仿宋" w:hAnsi="仿宋" w:eastAsia="仿宋"/>
          <w:sz w:val="24"/>
          <w:highlight w:val="none"/>
        </w:rPr>
        <w:t>（经营者）</w:t>
      </w:r>
      <w:r>
        <w:rPr>
          <w:rFonts w:ascii="仿宋" w:hAnsi="仿宋" w:eastAsia="仿宋"/>
          <w:bCs/>
          <w:sz w:val="24"/>
          <w:highlight w:val="none"/>
        </w:rPr>
        <w:t>或者代理人签字或加盖印章），要求加盖公章的地方加盖单位公章，不得使用专用章（如经济合同章、投标专用章等）或下属单位印章代替。本文件加盖单位公章均要求加盖公章鲜章。</w:t>
      </w:r>
    </w:p>
    <w:p>
      <w:pPr>
        <w:tabs>
          <w:tab w:val="left" w:pos="1080"/>
        </w:tabs>
        <w:spacing w:line="400" w:lineRule="exact"/>
        <w:ind w:firstLine="460" w:firstLineChars="192"/>
        <w:rPr>
          <w:rFonts w:ascii="仿宋" w:hAnsi="仿宋" w:eastAsia="仿宋"/>
          <w:color w:val="000000"/>
          <w:sz w:val="24"/>
          <w:highlight w:val="none"/>
        </w:rPr>
      </w:pPr>
      <w:r>
        <w:rPr>
          <w:rFonts w:ascii="仿宋" w:hAnsi="仿宋" w:eastAsia="仿宋"/>
          <w:bCs/>
          <w:color w:val="000000"/>
          <w:sz w:val="24"/>
          <w:highlight w:val="none"/>
        </w:rPr>
        <w:t>1</w:t>
      </w:r>
      <w:r>
        <w:rPr>
          <w:rFonts w:hint="eastAsia" w:ascii="仿宋" w:hAnsi="仿宋" w:eastAsia="仿宋"/>
          <w:bCs/>
          <w:color w:val="000000"/>
          <w:sz w:val="24"/>
          <w:highlight w:val="none"/>
        </w:rPr>
        <w:t>7</w:t>
      </w:r>
      <w:r>
        <w:rPr>
          <w:rFonts w:ascii="仿宋" w:hAnsi="仿宋" w:eastAsia="仿宋"/>
          <w:bCs/>
          <w:color w:val="000000"/>
          <w:sz w:val="24"/>
          <w:highlight w:val="none"/>
        </w:rPr>
        <w:t>.7响应文件中</w:t>
      </w:r>
      <w:r>
        <w:rPr>
          <w:rFonts w:ascii="仿宋" w:hAnsi="仿宋" w:eastAsia="仿宋"/>
          <w:color w:val="000000"/>
          <w:sz w:val="24"/>
          <w:highlight w:val="none"/>
        </w:rPr>
        <w:t>任何行间插字、涂改或增删，必须由供应商的法定代表人</w:t>
      </w:r>
      <w:r>
        <w:rPr>
          <w:rFonts w:hint="eastAsia" w:ascii="仿宋" w:hAnsi="仿宋" w:eastAsia="仿宋"/>
          <w:sz w:val="24"/>
          <w:highlight w:val="none"/>
        </w:rPr>
        <w:t>（主要负责人/经营者）</w:t>
      </w:r>
      <w:r>
        <w:rPr>
          <w:rFonts w:ascii="仿宋" w:hAnsi="仿宋" w:eastAsia="仿宋"/>
          <w:color w:val="000000"/>
          <w:sz w:val="24"/>
          <w:highlight w:val="none"/>
        </w:rPr>
        <w:t>或其授权代表签字并盖供应商公章</w:t>
      </w:r>
      <w:r>
        <w:rPr>
          <w:rFonts w:hint="eastAsia" w:ascii="仿宋" w:hAnsi="仿宋" w:eastAsia="仿宋"/>
          <w:color w:val="000000"/>
          <w:sz w:val="24"/>
          <w:highlight w:val="none"/>
        </w:rPr>
        <w:t>。</w:t>
      </w:r>
    </w:p>
    <w:p>
      <w:pPr>
        <w:tabs>
          <w:tab w:val="left" w:pos="1080"/>
        </w:tabs>
        <w:spacing w:line="400" w:lineRule="exact"/>
        <w:ind w:firstLine="460" w:firstLineChars="192"/>
        <w:rPr>
          <w:rFonts w:ascii="仿宋" w:hAnsi="仿宋" w:eastAsia="仿宋"/>
          <w:color w:val="000000"/>
          <w:sz w:val="24"/>
          <w:highlight w:val="none"/>
        </w:rPr>
      </w:pPr>
      <w:r>
        <w:rPr>
          <w:rFonts w:ascii="仿宋" w:hAnsi="仿宋" w:eastAsia="仿宋"/>
          <w:color w:val="000000"/>
          <w:sz w:val="24"/>
          <w:highlight w:val="none"/>
        </w:rPr>
        <w:t>1</w:t>
      </w:r>
      <w:r>
        <w:rPr>
          <w:rFonts w:hint="eastAsia" w:ascii="仿宋" w:hAnsi="仿宋" w:eastAsia="仿宋"/>
          <w:color w:val="000000"/>
          <w:sz w:val="24"/>
          <w:highlight w:val="none"/>
        </w:rPr>
        <w:t>7</w:t>
      </w:r>
      <w:r>
        <w:rPr>
          <w:rFonts w:ascii="仿宋" w:hAnsi="仿宋" w:eastAsia="仿宋"/>
          <w:color w:val="000000"/>
          <w:sz w:val="24"/>
          <w:highlight w:val="none"/>
        </w:rPr>
        <w:t>.8响应文件正本和副本应当采用胶装方式装订成册，不得散装或者合页装订。</w:t>
      </w:r>
    </w:p>
    <w:p>
      <w:pPr>
        <w:spacing w:line="400" w:lineRule="exact"/>
        <w:ind w:firstLine="468" w:firstLineChars="195"/>
        <w:rPr>
          <w:rFonts w:ascii="仿宋" w:hAnsi="仿宋" w:eastAsia="仿宋"/>
          <w:bCs/>
          <w:sz w:val="24"/>
          <w:highlight w:val="none"/>
        </w:rPr>
      </w:pPr>
      <w:r>
        <w:rPr>
          <w:rFonts w:ascii="仿宋" w:hAnsi="仿宋" w:eastAsia="仿宋"/>
          <w:bCs/>
          <w:sz w:val="24"/>
          <w:highlight w:val="none"/>
        </w:rPr>
        <w:t>1</w:t>
      </w:r>
      <w:r>
        <w:rPr>
          <w:rFonts w:hint="eastAsia" w:ascii="仿宋" w:hAnsi="仿宋" w:eastAsia="仿宋"/>
          <w:bCs/>
          <w:sz w:val="24"/>
          <w:highlight w:val="none"/>
        </w:rPr>
        <w:t>7</w:t>
      </w:r>
      <w:r>
        <w:rPr>
          <w:rFonts w:ascii="仿宋" w:hAnsi="仿宋" w:eastAsia="仿宋"/>
          <w:bCs/>
          <w:sz w:val="24"/>
          <w:highlight w:val="none"/>
        </w:rPr>
        <w:t>.9响应文件应根据磋商文件的要求制作，响应文件副本可采用正本的复印件。</w:t>
      </w:r>
    </w:p>
    <w:p>
      <w:pPr>
        <w:tabs>
          <w:tab w:val="left" w:pos="1080"/>
        </w:tabs>
        <w:spacing w:line="400" w:lineRule="exact"/>
        <w:ind w:firstLine="460" w:firstLineChars="192"/>
        <w:rPr>
          <w:rFonts w:ascii="仿宋" w:hAnsi="仿宋" w:eastAsia="仿宋"/>
          <w:color w:val="auto"/>
          <w:sz w:val="24"/>
          <w:highlight w:val="none"/>
        </w:rPr>
      </w:pPr>
      <w:bookmarkStart w:id="59" w:name="_Toc77400781"/>
      <w:bookmarkStart w:id="60" w:name="_Toc183682363"/>
      <w:bookmarkStart w:id="61" w:name="_Toc217446053"/>
      <w:bookmarkStart w:id="62" w:name="_Toc183582226"/>
      <w:bookmarkStart w:id="63" w:name="_Toc89075877"/>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.1 资格性响应文件、其他响应文件应按包件分别包装和密封。</w:t>
      </w:r>
    </w:p>
    <w:p>
      <w:pPr>
        <w:tabs>
          <w:tab w:val="left" w:pos="1080"/>
        </w:tabs>
        <w:spacing w:line="400" w:lineRule="exact"/>
        <w:ind w:firstLine="460" w:firstLineChars="192"/>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2资格性响应文件密封袋的最外层应清楚地标明采购项目名称、采购项目编号、包件号及名称、资格性响应文件、供应商名称，并加盖供应商公章。其他响应文件密封袋的最外层应清楚地标明采购项目名称、采购项目编号、包件号及名称、其他响应文件、供应商名称，并加盖供应商公章。</w:t>
      </w:r>
    </w:p>
    <w:p>
      <w:pPr>
        <w:tabs>
          <w:tab w:val="left" w:pos="1080"/>
        </w:tabs>
        <w:spacing w:line="400" w:lineRule="exact"/>
        <w:ind w:firstLine="460" w:firstLineChars="192"/>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.3 所有外层密封袋的封口处应粘贴牢固。</w:t>
      </w:r>
    </w:p>
    <w:p>
      <w:pPr>
        <w:tabs>
          <w:tab w:val="left" w:pos="1080"/>
        </w:tabs>
        <w:spacing w:line="400" w:lineRule="exact"/>
        <w:ind w:firstLine="460" w:firstLineChars="192"/>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.4 电子文档的包装和密封、标注</w:t>
      </w:r>
    </w:p>
    <w:p>
      <w:pPr>
        <w:tabs>
          <w:tab w:val="left" w:pos="1080"/>
        </w:tabs>
        <w:spacing w:line="400" w:lineRule="exact"/>
        <w:ind w:firstLine="460" w:firstLineChars="192"/>
        <w:rPr>
          <w:rFonts w:ascii="仿宋" w:hAnsi="仿宋" w:eastAsia="仿宋"/>
          <w:color w:val="000000"/>
          <w:sz w:val="24"/>
          <w:highlight w:val="none"/>
        </w:rPr>
      </w:pPr>
      <w:r>
        <w:rPr>
          <w:rFonts w:ascii="仿宋" w:hAnsi="仿宋" w:eastAsia="仿宋"/>
          <w:color w:val="auto"/>
          <w:sz w:val="24"/>
          <w:highlight w:val="none"/>
        </w:rPr>
        <w:t>电子文档须单独密封包装，且包装最外层应清楚地标明采购项目名称、采购项目编号、包件号及名称、电子文档、供应商名称，并加盖供应</w:t>
      </w:r>
      <w:r>
        <w:rPr>
          <w:rFonts w:ascii="仿宋" w:hAnsi="仿宋" w:eastAsia="仿宋"/>
          <w:color w:val="000000"/>
          <w:sz w:val="24"/>
          <w:highlight w:val="none"/>
        </w:rPr>
        <w:t>商公章，与响应文件一起同时递交。</w:t>
      </w:r>
    </w:p>
    <w:p>
      <w:pPr>
        <w:pStyle w:val="6"/>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hint="eastAsia" w:ascii="仿宋" w:hAnsi="仿宋" w:eastAsia="仿宋"/>
          <w:color w:val="000000"/>
          <w:sz w:val="24"/>
          <w:highlight w:val="none"/>
        </w:rPr>
        <w:t>19</w:t>
      </w:r>
      <w:r>
        <w:rPr>
          <w:rFonts w:ascii="仿宋" w:hAnsi="仿宋" w:eastAsia="仿宋"/>
          <w:color w:val="000000"/>
          <w:sz w:val="24"/>
          <w:highlight w:val="none"/>
        </w:rPr>
        <w:t>．响应文件的</w:t>
      </w:r>
      <w:r>
        <w:rPr>
          <w:rFonts w:ascii="仿宋" w:hAnsi="仿宋" w:eastAsia="仿宋"/>
          <w:color w:val="auto"/>
          <w:sz w:val="24"/>
          <w:highlight w:val="none"/>
        </w:rPr>
        <w:t>递交</w:t>
      </w:r>
    </w:p>
    <w:p>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19</w:t>
      </w:r>
      <w:r>
        <w:rPr>
          <w:rFonts w:ascii="仿宋" w:hAnsi="仿宋" w:eastAsia="仿宋"/>
          <w:color w:val="auto"/>
          <w:sz w:val="24"/>
          <w:highlight w:val="none"/>
        </w:rPr>
        <w:t>.1 资格性响应文件、其他响应文件应于递交响应文件截止日期当日截止时间前送达递交响应文件地点，采购人拒绝接收截止时间后送达的响应文件。</w:t>
      </w:r>
    </w:p>
    <w:p>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19</w:t>
      </w:r>
      <w:r>
        <w:rPr>
          <w:rFonts w:ascii="仿宋" w:hAnsi="仿宋" w:eastAsia="仿宋"/>
          <w:color w:val="auto"/>
          <w:sz w:val="24"/>
          <w:highlight w:val="none"/>
        </w:rPr>
        <w:t>.2 最后报价表在磋商结束后，磋商小组要求供应商进行最后报价时递交，最后报价表由</w:t>
      </w:r>
      <w:r>
        <w:rPr>
          <w:rFonts w:hint="eastAsia" w:ascii="仿宋" w:hAnsi="仿宋" w:eastAsia="仿宋"/>
          <w:color w:val="auto"/>
          <w:sz w:val="24"/>
          <w:highlight w:val="none"/>
          <w:lang w:val="en-US" w:eastAsia="zh-CN"/>
        </w:rPr>
        <w:t>采购人</w:t>
      </w:r>
      <w:r>
        <w:rPr>
          <w:rFonts w:ascii="仿宋" w:hAnsi="仿宋" w:eastAsia="仿宋"/>
          <w:color w:val="auto"/>
          <w:sz w:val="24"/>
          <w:highlight w:val="none"/>
        </w:rPr>
        <w:t>提供。</w:t>
      </w:r>
    </w:p>
    <w:p>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19</w:t>
      </w:r>
      <w:r>
        <w:rPr>
          <w:rFonts w:ascii="仿宋" w:hAnsi="仿宋" w:eastAsia="仿宋"/>
          <w:color w:val="auto"/>
          <w:sz w:val="24"/>
          <w:highlight w:val="none"/>
        </w:rPr>
        <w:t>.3 本次采购不接收邮寄的响应文件。</w:t>
      </w:r>
    </w:p>
    <w:p>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19</w:t>
      </w:r>
      <w:r>
        <w:rPr>
          <w:rFonts w:ascii="仿宋" w:hAnsi="仿宋" w:eastAsia="仿宋"/>
          <w:color w:val="auto"/>
          <w:sz w:val="24"/>
          <w:highlight w:val="none"/>
        </w:rPr>
        <w:t>.4首次递交响应文件的供应商不足3家的，本次竞争性磋商采购活动终止，并发布终止竞争性磋商公告。</w:t>
      </w:r>
    </w:p>
    <w:bookmarkEnd w:id="59"/>
    <w:bookmarkEnd w:id="60"/>
    <w:bookmarkEnd w:id="61"/>
    <w:bookmarkEnd w:id="62"/>
    <w:bookmarkEnd w:id="63"/>
    <w:p>
      <w:pPr>
        <w:pStyle w:val="6"/>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64" w:name="_Toc183682365"/>
      <w:bookmarkStart w:id="65" w:name="_Toc183582228"/>
      <w:bookmarkStart w:id="66" w:name="_Toc217446055"/>
      <w:r>
        <w:rPr>
          <w:rFonts w:ascii="仿宋" w:hAnsi="仿宋" w:eastAsia="仿宋"/>
          <w:color w:val="auto"/>
          <w:sz w:val="24"/>
          <w:highlight w:val="none"/>
        </w:rPr>
        <w:t>2</w:t>
      </w:r>
      <w:r>
        <w:rPr>
          <w:rFonts w:hint="eastAsia" w:ascii="仿宋" w:hAnsi="仿宋" w:eastAsia="仿宋"/>
          <w:color w:val="auto"/>
          <w:sz w:val="24"/>
          <w:highlight w:val="none"/>
        </w:rPr>
        <w:t>0</w:t>
      </w:r>
      <w:r>
        <w:rPr>
          <w:rFonts w:ascii="仿宋" w:hAnsi="仿宋" w:eastAsia="仿宋"/>
          <w:color w:val="auto"/>
          <w:sz w:val="24"/>
          <w:highlight w:val="none"/>
        </w:rPr>
        <w:t>．响应文件的修改和撤回（补充、修改响应文件的密封和标注按照本章“1</w:t>
      </w:r>
      <w:r>
        <w:rPr>
          <w:rFonts w:hint="eastAsia" w:ascii="仿宋" w:hAnsi="仿宋" w:eastAsia="仿宋"/>
          <w:color w:val="auto"/>
          <w:sz w:val="24"/>
          <w:highlight w:val="none"/>
        </w:rPr>
        <w:t>8</w:t>
      </w:r>
      <w:r>
        <w:rPr>
          <w:rFonts w:ascii="仿宋" w:hAnsi="仿宋" w:eastAsia="仿宋"/>
          <w:color w:val="auto"/>
          <w:sz w:val="24"/>
          <w:highlight w:val="none"/>
        </w:rPr>
        <w:t>．响应文件和电子文档的包装、密封和标注”规定处理）</w:t>
      </w:r>
    </w:p>
    <w:p>
      <w:pPr>
        <w:pStyle w:val="7"/>
        <w:spacing w:line="400" w:lineRule="exact"/>
        <w:ind w:firstLine="480"/>
        <w:rPr>
          <w:rFonts w:ascii="仿宋" w:hAnsi="仿宋" w:eastAsia="仿宋"/>
          <w:color w:val="000000"/>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0</w:t>
      </w:r>
      <w:r>
        <w:rPr>
          <w:rFonts w:ascii="仿宋" w:hAnsi="仿宋" w:eastAsia="仿宋"/>
          <w:color w:val="auto"/>
          <w:sz w:val="24"/>
          <w:highlight w:val="none"/>
        </w:rPr>
        <w:t>.1供应商在提交响应文件后可对其响应文件进行修改或撤回，但该修改或撤回的书面通知须在递交截止时间之前送达采购</w:t>
      </w:r>
      <w:r>
        <w:rPr>
          <w:rFonts w:hint="eastAsia" w:ascii="仿宋" w:hAnsi="仿宋" w:eastAsia="仿宋"/>
          <w:color w:val="auto"/>
          <w:sz w:val="24"/>
          <w:highlight w:val="none"/>
          <w:lang w:val="en-US" w:eastAsia="zh-CN"/>
        </w:rPr>
        <w:t>采购人</w:t>
      </w:r>
      <w:r>
        <w:rPr>
          <w:rFonts w:ascii="仿宋" w:hAnsi="仿宋" w:eastAsia="仿宋"/>
          <w:color w:val="auto"/>
          <w:sz w:val="24"/>
          <w:highlight w:val="none"/>
        </w:rPr>
        <w:t>，补充、修改的内容作为响应文件的组成部分。且该通知需经正式授权的供应商代表签字方为有效。 供应商在提交响应文件截止时间前，可以对所提交的响应文件进行补充</w:t>
      </w:r>
      <w:r>
        <w:rPr>
          <w:rFonts w:ascii="仿宋" w:hAnsi="仿宋" w:eastAsia="仿宋"/>
          <w:color w:val="000000"/>
          <w:sz w:val="24"/>
          <w:highlight w:val="none"/>
        </w:rPr>
        <w:t>、修改或者撤回，补充、修改的内容与响应文件不一致的，以补充、修改的内容为准。</w:t>
      </w:r>
    </w:p>
    <w:p>
      <w:pPr>
        <w:pStyle w:val="7"/>
        <w:spacing w:line="400" w:lineRule="exact"/>
        <w:ind w:firstLine="480"/>
        <w:rPr>
          <w:rFonts w:ascii="仿宋" w:hAnsi="仿宋" w:eastAsia="仿宋"/>
          <w:color w:val="000000"/>
          <w:sz w:val="24"/>
          <w:highlight w:val="none"/>
        </w:rPr>
      </w:pPr>
      <w:r>
        <w:rPr>
          <w:rFonts w:ascii="仿宋" w:hAnsi="仿宋" w:eastAsia="仿宋"/>
          <w:color w:val="000000"/>
          <w:sz w:val="24"/>
          <w:highlight w:val="none"/>
        </w:rPr>
        <w:t>2</w:t>
      </w:r>
      <w:r>
        <w:rPr>
          <w:rFonts w:hint="eastAsia" w:ascii="仿宋" w:hAnsi="仿宋" w:eastAsia="仿宋"/>
          <w:color w:val="000000"/>
          <w:sz w:val="24"/>
          <w:highlight w:val="none"/>
        </w:rPr>
        <w:t>0</w:t>
      </w:r>
      <w:r>
        <w:rPr>
          <w:rFonts w:ascii="仿宋" w:hAnsi="仿宋" w:eastAsia="仿宋"/>
          <w:color w:val="000000"/>
          <w:sz w:val="24"/>
          <w:highlight w:val="none"/>
        </w:rPr>
        <w:t>.2供应商对响应文件修改的书面材料或撤回的通知应该按规定进行编写、密封、标注和递送，并注明“修改响应文件”字样。</w:t>
      </w:r>
    </w:p>
    <w:p>
      <w:pPr>
        <w:pStyle w:val="7"/>
        <w:spacing w:line="400" w:lineRule="exact"/>
        <w:ind w:firstLine="480"/>
        <w:rPr>
          <w:rFonts w:hint="eastAsia" w:ascii="仿宋" w:hAnsi="仿宋" w:eastAsia="仿宋"/>
          <w:color w:val="000000"/>
          <w:sz w:val="24"/>
          <w:highlight w:val="none"/>
        </w:rPr>
      </w:pPr>
      <w:r>
        <w:rPr>
          <w:rFonts w:ascii="仿宋" w:hAnsi="仿宋" w:eastAsia="仿宋"/>
          <w:color w:val="000000"/>
          <w:sz w:val="24"/>
          <w:highlight w:val="none"/>
        </w:rPr>
        <w:t>2</w:t>
      </w:r>
      <w:r>
        <w:rPr>
          <w:rFonts w:hint="eastAsia" w:ascii="仿宋" w:hAnsi="仿宋" w:eastAsia="仿宋"/>
          <w:color w:val="000000"/>
          <w:sz w:val="24"/>
          <w:highlight w:val="none"/>
        </w:rPr>
        <w:t>0</w:t>
      </w:r>
      <w:r>
        <w:rPr>
          <w:rFonts w:ascii="仿宋" w:hAnsi="仿宋" w:eastAsia="仿宋"/>
          <w:color w:val="000000"/>
          <w:sz w:val="24"/>
          <w:highlight w:val="none"/>
        </w:rPr>
        <w:t>.3供应商不得在递交截止时间起至响应文件有效期期满前撤销其响应文件（已提交响应文件的供应商，在提交最后报价之前，根据磋商情况退出磋商的除外）。</w:t>
      </w:r>
    </w:p>
    <w:p>
      <w:pPr>
        <w:pStyle w:val="7"/>
        <w:spacing w:line="400" w:lineRule="exact"/>
        <w:ind w:firstLine="480"/>
        <w:rPr>
          <w:rFonts w:ascii="仿宋" w:hAnsi="仿宋" w:eastAsia="仿宋"/>
          <w:color w:val="000000"/>
          <w:sz w:val="24"/>
          <w:highlight w:val="none"/>
        </w:rPr>
      </w:pPr>
      <w:r>
        <w:rPr>
          <w:rFonts w:ascii="仿宋" w:hAnsi="仿宋" w:eastAsia="仿宋"/>
          <w:color w:val="000000"/>
          <w:sz w:val="24"/>
          <w:highlight w:val="none"/>
        </w:rPr>
        <w:t>2</w:t>
      </w:r>
      <w:r>
        <w:rPr>
          <w:rFonts w:hint="eastAsia" w:ascii="仿宋" w:hAnsi="仿宋" w:eastAsia="仿宋"/>
          <w:color w:val="000000"/>
          <w:sz w:val="24"/>
          <w:highlight w:val="none"/>
        </w:rPr>
        <w:t>0</w:t>
      </w:r>
      <w:r>
        <w:rPr>
          <w:rFonts w:ascii="仿宋" w:hAnsi="仿宋" w:eastAsia="仿宋"/>
          <w:color w:val="000000"/>
          <w:sz w:val="24"/>
          <w:highlight w:val="none"/>
        </w:rPr>
        <w:t>.4供应商对其提交的响应文件的真实性、合法性承担法律责任。</w:t>
      </w:r>
      <w:bookmarkEnd w:id="64"/>
      <w:bookmarkEnd w:id="65"/>
      <w:bookmarkEnd w:id="66"/>
    </w:p>
    <w:p>
      <w:pPr>
        <w:pStyle w:val="5"/>
        <w:keepNext w:val="0"/>
        <w:keepLines w:val="0"/>
        <w:adjustRightInd w:val="0"/>
        <w:snapToGrid w:val="0"/>
        <w:spacing w:before="312" w:beforeLines="100" w:after="156" w:afterLines="50" w:line="360" w:lineRule="auto"/>
        <w:jc w:val="center"/>
        <w:rPr>
          <w:rFonts w:ascii="仿宋" w:hAnsi="仿宋" w:eastAsia="仿宋"/>
          <w:color w:val="000000"/>
          <w:sz w:val="30"/>
          <w:szCs w:val="30"/>
          <w:highlight w:val="none"/>
        </w:rPr>
      </w:pPr>
      <w:bookmarkStart w:id="67" w:name="_Toc36820987"/>
      <w:bookmarkStart w:id="68" w:name="_Toc17430"/>
      <w:bookmarkStart w:id="69" w:name="_Toc183682368"/>
      <w:bookmarkStart w:id="70" w:name="_Toc183582231"/>
      <w:bookmarkStart w:id="71" w:name="_Toc217446056"/>
      <w:bookmarkStart w:id="72" w:name="_Toc77400782"/>
      <w:bookmarkStart w:id="73" w:name="_Toc89075878"/>
      <w:r>
        <w:rPr>
          <w:rFonts w:ascii="仿宋" w:hAnsi="仿宋" w:eastAsia="仿宋"/>
          <w:color w:val="000000"/>
          <w:sz w:val="30"/>
          <w:szCs w:val="30"/>
          <w:highlight w:val="none"/>
        </w:rPr>
        <w:t>五、评审</w:t>
      </w:r>
      <w:bookmarkEnd w:id="67"/>
      <w:bookmarkEnd w:id="68"/>
    </w:p>
    <w:p>
      <w:pPr>
        <w:pStyle w:val="6"/>
        <w:keepNext w:val="0"/>
        <w:keepLines w:val="0"/>
        <w:adjustRightInd w:val="0"/>
        <w:snapToGrid w:val="0"/>
        <w:spacing w:before="312" w:beforeLines="100" w:after="0" w:line="240" w:lineRule="auto"/>
        <w:ind w:firstLine="480" w:firstLineChars="200"/>
        <w:rPr>
          <w:rFonts w:ascii="仿宋" w:hAnsi="仿宋" w:eastAsia="仿宋"/>
          <w:b w:val="0"/>
          <w:color w:val="000000"/>
          <w:sz w:val="24"/>
          <w:highlight w:val="none"/>
        </w:rPr>
      </w:pPr>
      <w:r>
        <w:rPr>
          <w:rFonts w:ascii="仿宋" w:hAnsi="仿宋" w:eastAsia="仿宋"/>
          <w:color w:val="000000"/>
          <w:sz w:val="24"/>
          <w:highlight w:val="none"/>
        </w:rPr>
        <w:t>2</w:t>
      </w:r>
      <w:r>
        <w:rPr>
          <w:rFonts w:hint="eastAsia" w:ascii="仿宋" w:hAnsi="仿宋" w:eastAsia="仿宋"/>
          <w:color w:val="000000"/>
          <w:sz w:val="24"/>
          <w:highlight w:val="none"/>
        </w:rPr>
        <w:t>1</w:t>
      </w:r>
      <w:r>
        <w:rPr>
          <w:rFonts w:ascii="仿宋" w:hAnsi="仿宋" w:eastAsia="仿宋"/>
          <w:color w:val="000000"/>
          <w:sz w:val="24"/>
          <w:highlight w:val="none"/>
        </w:rPr>
        <w:t>．</w:t>
      </w:r>
      <w:r>
        <w:rPr>
          <w:rFonts w:ascii="仿宋" w:hAnsi="仿宋" w:eastAsia="仿宋"/>
          <w:b w:val="0"/>
          <w:color w:val="000000"/>
          <w:sz w:val="24"/>
          <w:highlight w:val="none"/>
        </w:rPr>
        <w:t>磋商小组的组建及其评审工作按照有关法律制度和本文件第九章的规定进行。</w:t>
      </w:r>
    </w:p>
    <w:p>
      <w:pPr>
        <w:pStyle w:val="5"/>
        <w:keepNext w:val="0"/>
        <w:keepLines w:val="0"/>
        <w:adjustRightInd w:val="0"/>
        <w:snapToGrid w:val="0"/>
        <w:spacing w:before="312" w:beforeLines="100" w:after="156" w:afterLines="50" w:line="360" w:lineRule="auto"/>
        <w:jc w:val="center"/>
        <w:rPr>
          <w:rFonts w:ascii="仿宋" w:hAnsi="仿宋" w:eastAsia="仿宋"/>
          <w:color w:val="auto"/>
          <w:sz w:val="30"/>
          <w:szCs w:val="30"/>
          <w:highlight w:val="none"/>
        </w:rPr>
      </w:pPr>
      <w:bookmarkStart w:id="74" w:name="_Toc36820988"/>
      <w:bookmarkStart w:id="75" w:name="_Toc620"/>
      <w:r>
        <w:rPr>
          <w:rFonts w:ascii="仿宋" w:hAnsi="仿宋" w:eastAsia="仿宋"/>
          <w:color w:val="auto"/>
          <w:sz w:val="30"/>
          <w:szCs w:val="30"/>
          <w:highlight w:val="none"/>
        </w:rPr>
        <w:t>六、成交事项</w:t>
      </w:r>
      <w:bookmarkEnd w:id="74"/>
      <w:bookmarkEnd w:id="75"/>
    </w:p>
    <w:p>
      <w:pPr>
        <w:pStyle w:val="6"/>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2</w:t>
      </w:r>
      <w:r>
        <w:rPr>
          <w:rFonts w:ascii="仿宋" w:hAnsi="仿宋" w:eastAsia="仿宋"/>
          <w:color w:val="auto"/>
          <w:sz w:val="24"/>
          <w:highlight w:val="none"/>
        </w:rPr>
        <w:t>．确定成交供应商</w:t>
      </w:r>
    </w:p>
    <w:p>
      <w:pPr>
        <w:pStyle w:val="7"/>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lang w:val="en-US" w:eastAsia="zh-CN"/>
        </w:rPr>
        <w:t>采购人</w:t>
      </w:r>
      <w:r>
        <w:rPr>
          <w:rFonts w:ascii="仿宋" w:hAnsi="仿宋" w:eastAsia="仿宋"/>
          <w:color w:val="auto"/>
          <w:sz w:val="24"/>
          <w:highlight w:val="none"/>
        </w:rPr>
        <w:t>自评审结束后2个工作日内将磋商报告及有关资料确定成交供应商。</w:t>
      </w:r>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w:t>
      </w:r>
      <w:r>
        <w:rPr>
          <w:rFonts w:hint="eastAsia" w:ascii="仿宋" w:hAnsi="仿宋" w:eastAsia="仿宋"/>
          <w:color w:val="000000"/>
          <w:sz w:val="24"/>
          <w:highlight w:val="none"/>
          <w:lang w:val="en-US" w:eastAsia="zh-CN"/>
        </w:rPr>
        <w:t>3</w:t>
      </w:r>
      <w:r>
        <w:rPr>
          <w:rFonts w:ascii="仿宋" w:hAnsi="仿宋" w:eastAsia="仿宋"/>
          <w:color w:val="000000"/>
          <w:sz w:val="24"/>
          <w:highlight w:val="none"/>
        </w:rPr>
        <w:t>．成交结果</w:t>
      </w:r>
    </w:p>
    <w:p>
      <w:pPr>
        <w:pStyle w:val="7"/>
        <w:spacing w:line="400" w:lineRule="exact"/>
        <w:ind w:firstLine="480"/>
        <w:rPr>
          <w:rFonts w:ascii="仿宋" w:hAnsi="仿宋" w:eastAsia="仿宋"/>
          <w:color w:val="auto"/>
          <w:sz w:val="24"/>
          <w:highlight w:val="none"/>
        </w:rPr>
      </w:pPr>
      <w:r>
        <w:rPr>
          <w:rFonts w:ascii="仿宋" w:hAnsi="仿宋" w:eastAsia="仿宋"/>
          <w:sz w:val="24"/>
          <w:highlight w:val="none"/>
        </w:rPr>
        <w:t>2</w:t>
      </w:r>
      <w:r>
        <w:rPr>
          <w:rFonts w:hint="eastAsia" w:ascii="仿宋" w:hAnsi="仿宋" w:eastAsia="仿宋"/>
          <w:sz w:val="24"/>
          <w:highlight w:val="none"/>
          <w:lang w:val="en-US" w:eastAsia="zh-CN"/>
        </w:rPr>
        <w:t>3</w:t>
      </w:r>
      <w:r>
        <w:rPr>
          <w:rFonts w:ascii="仿宋" w:hAnsi="仿宋" w:eastAsia="仿宋"/>
          <w:sz w:val="24"/>
          <w:highlight w:val="none"/>
        </w:rPr>
        <w:t>.1采购人确定成交供应商后，将及时</w:t>
      </w:r>
      <w:r>
        <w:rPr>
          <w:rFonts w:ascii="仿宋" w:hAnsi="仿宋" w:eastAsia="仿宋"/>
          <w:color w:val="auto"/>
          <w:sz w:val="24"/>
          <w:highlight w:val="none"/>
        </w:rPr>
        <w:t>发出成交通知书并发布成交结果公告。</w:t>
      </w:r>
    </w:p>
    <w:p>
      <w:pPr>
        <w:pStyle w:val="7"/>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lang w:val="en-US" w:eastAsia="zh-CN"/>
        </w:rPr>
        <w:t>3</w:t>
      </w:r>
      <w:r>
        <w:rPr>
          <w:rFonts w:ascii="仿宋" w:hAnsi="仿宋" w:eastAsia="仿宋"/>
          <w:color w:val="auto"/>
          <w:sz w:val="24"/>
          <w:highlight w:val="none"/>
        </w:rPr>
        <w:t>.2成交供应商应当及时领取成交通知书。本项目不需要交纳履约保证金。</w:t>
      </w:r>
    </w:p>
    <w:p>
      <w:pPr>
        <w:pStyle w:val="6"/>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lang w:val="en-US" w:eastAsia="zh-CN"/>
        </w:rPr>
        <w:t>4</w:t>
      </w:r>
      <w:r>
        <w:rPr>
          <w:rFonts w:ascii="仿宋" w:hAnsi="仿宋" w:eastAsia="仿宋"/>
          <w:color w:val="auto"/>
          <w:sz w:val="24"/>
          <w:highlight w:val="none"/>
        </w:rPr>
        <w:t>．成交通知书</w:t>
      </w:r>
    </w:p>
    <w:p>
      <w:pPr>
        <w:pStyle w:val="7"/>
        <w:spacing w:line="400" w:lineRule="exact"/>
        <w:ind w:firstLine="48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lang w:val="en-US" w:eastAsia="zh-CN"/>
        </w:rPr>
        <w:t>4</w:t>
      </w:r>
      <w:r>
        <w:rPr>
          <w:rFonts w:ascii="仿宋" w:hAnsi="仿宋" w:eastAsia="仿宋"/>
          <w:sz w:val="24"/>
          <w:highlight w:val="none"/>
        </w:rPr>
        <w:t>.1成交通知书为签订政府采购合同的依据之一，是合同的有效组成部分。</w:t>
      </w:r>
    </w:p>
    <w:p>
      <w:pPr>
        <w:pStyle w:val="7"/>
        <w:spacing w:line="400" w:lineRule="exact"/>
        <w:ind w:firstLine="48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lang w:val="en-US" w:eastAsia="zh-CN"/>
        </w:rPr>
        <w:t>4</w:t>
      </w:r>
      <w:r>
        <w:rPr>
          <w:rFonts w:ascii="仿宋" w:hAnsi="仿宋" w:eastAsia="仿宋"/>
          <w:sz w:val="24"/>
          <w:highlight w:val="none"/>
        </w:rPr>
        <w:t>.2成交通知书对采购人和成交供应商均具有法律效力。成交通知书发出后，采购人无正当理由改变成交结果，或者成交供应商无正当理由放弃成交的，将承担相应的法律责任。</w:t>
      </w:r>
    </w:p>
    <w:p>
      <w:pPr>
        <w:pStyle w:val="5"/>
        <w:keepNext w:val="0"/>
        <w:keepLines w:val="0"/>
        <w:adjustRightInd w:val="0"/>
        <w:snapToGrid w:val="0"/>
        <w:spacing w:before="312" w:beforeLines="100" w:after="156" w:afterLines="50" w:line="360" w:lineRule="auto"/>
        <w:jc w:val="center"/>
        <w:rPr>
          <w:rFonts w:ascii="仿宋" w:hAnsi="仿宋" w:eastAsia="仿宋"/>
          <w:color w:val="000000"/>
          <w:sz w:val="30"/>
          <w:szCs w:val="30"/>
          <w:highlight w:val="none"/>
        </w:rPr>
      </w:pPr>
      <w:bookmarkStart w:id="76" w:name="_Toc36820989"/>
      <w:bookmarkStart w:id="77" w:name="_Toc2027"/>
      <w:r>
        <w:rPr>
          <w:rFonts w:ascii="仿宋" w:hAnsi="仿宋" w:eastAsia="仿宋"/>
          <w:color w:val="000000"/>
          <w:sz w:val="30"/>
          <w:szCs w:val="30"/>
          <w:highlight w:val="none"/>
        </w:rPr>
        <w:t>七、合同事项</w:t>
      </w:r>
      <w:bookmarkEnd w:id="76"/>
      <w:bookmarkEnd w:id="77"/>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bookmarkStart w:id="78" w:name="_Toc101174151"/>
      <w:bookmarkStart w:id="79" w:name="_Toc101338364"/>
      <w:bookmarkStart w:id="80" w:name="_Toc209847069"/>
      <w:bookmarkStart w:id="81" w:name="_Toc430773927"/>
      <w:bookmarkStart w:id="82" w:name="_Toc101250646"/>
      <w:r>
        <w:rPr>
          <w:rFonts w:ascii="仿宋" w:hAnsi="仿宋" w:eastAsia="仿宋"/>
          <w:color w:val="000000"/>
          <w:sz w:val="24"/>
          <w:highlight w:val="none"/>
        </w:rPr>
        <w:t>2</w:t>
      </w:r>
      <w:r>
        <w:rPr>
          <w:rFonts w:hint="eastAsia" w:ascii="仿宋" w:hAnsi="仿宋" w:eastAsia="仿宋"/>
          <w:color w:val="000000"/>
          <w:sz w:val="24"/>
          <w:highlight w:val="none"/>
        </w:rPr>
        <w:t>6</w:t>
      </w:r>
      <w:r>
        <w:rPr>
          <w:rFonts w:ascii="仿宋" w:hAnsi="仿宋" w:eastAsia="仿宋"/>
          <w:color w:val="000000"/>
          <w:sz w:val="24"/>
          <w:highlight w:val="none"/>
        </w:rPr>
        <w:t>．签订合同</w:t>
      </w:r>
      <w:bookmarkEnd w:id="78"/>
      <w:bookmarkEnd w:id="79"/>
      <w:bookmarkEnd w:id="80"/>
      <w:bookmarkEnd w:id="81"/>
      <w:bookmarkEnd w:id="82"/>
    </w:p>
    <w:p>
      <w:pPr>
        <w:pStyle w:val="7"/>
        <w:spacing w:line="400" w:lineRule="exact"/>
        <w:ind w:firstLine="48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6</w:t>
      </w:r>
      <w:r>
        <w:rPr>
          <w:rFonts w:ascii="仿宋" w:hAnsi="仿宋" w:eastAsia="仿宋"/>
          <w:sz w:val="24"/>
          <w:highlight w:val="none"/>
        </w:rPr>
        <w:t>.1 成交供应商应在成交通知书发出之日起十日内与采购人签订采购合同。由于成交供应商的原因逾期未与采购人签订采购合同的，将视为放弃成交，取消其成交资格并将按相关规定进行处理。</w:t>
      </w:r>
    </w:p>
    <w:p>
      <w:pPr>
        <w:pStyle w:val="7"/>
        <w:spacing w:line="400" w:lineRule="exact"/>
        <w:ind w:firstLine="48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6</w:t>
      </w:r>
      <w:r>
        <w:rPr>
          <w:rFonts w:ascii="仿宋" w:hAnsi="仿宋" w:eastAsia="仿宋"/>
          <w:sz w:val="24"/>
          <w:highlight w:val="none"/>
        </w:rPr>
        <w:t>.2 磋商文件、成交供应商的响应文件及双方确认的澄清文件等，均为有法律约束力的合同组成部分。</w:t>
      </w:r>
    </w:p>
    <w:p>
      <w:pPr>
        <w:pStyle w:val="7"/>
        <w:spacing w:line="400" w:lineRule="exact"/>
        <w:ind w:firstLine="48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6</w:t>
      </w:r>
      <w:r>
        <w:rPr>
          <w:rFonts w:ascii="仿宋" w:hAnsi="仿宋" w:eastAsia="仿宋"/>
          <w:sz w:val="24"/>
          <w:highlight w:val="none"/>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7"/>
        <w:spacing w:line="400" w:lineRule="exact"/>
        <w:ind w:firstLine="48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6</w:t>
      </w:r>
      <w:r>
        <w:rPr>
          <w:rFonts w:ascii="仿宋" w:hAnsi="仿宋" w:eastAsia="仿宋"/>
          <w:sz w:val="24"/>
          <w:highlight w:val="none"/>
        </w:rPr>
        <w:t>.4 成交供应商因不可抗力原因不能履行采购合同或放弃成交的，采购人可以与排在成交供应商之后第一位的成交候选人签订采购合同，以此类推，也可以重新开展采购活动。</w:t>
      </w:r>
    </w:p>
    <w:p>
      <w:pPr>
        <w:pStyle w:val="7"/>
        <w:spacing w:line="400" w:lineRule="exact"/>
        <w:ind w:firstLine="48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6</w:t>
      </w:r>
      <w:r>
        <w:rPr>
          <w:rFonts w:ascii="仿宋" w:hAnsi="仿宋" w:eastAsia="仿宋"/>
          <w:sz w:val="24"/>
          <w:highlight w:val="none"/>
        </w:rPr>
        <w:t>.5竞争性磋商文件、成交供应商提交的响应文件、最后报价、成交供应商承诺书、成交通知书等均称为有法律约束力的合同组成内容。</w:t>
      </w:r>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w:t>
      </w:r>
      <w:r>
        <w:rPr>
          <w:rFonts w:hint="eastAsia" w:ascii="仿宋" w:hAnsi="仿宋" w:eastAsia="仿宋"/>
          <w:color w:val="000000"/>
          <w:sz w:val="24"/>
          <w:highlight w:val="none"/>
        </w:rPr>
        <w:t>7</w:t>
      </w:r>
      <w:r>
        <w:rPr>
          <w:rFonts w:ascii="仿宋" w:hAnsi="仿宋" w:eastAsia="仿宋"/>
          <w:color w:val="000000"/>
          <w:sz w:val="24"/>
          <w:highlight w:val="none"/>
        </w:rPr>
        <w:t>．合同转包</w:t>
      </w:r>
    </w:p>
    <w:p>
      <w:pPr>
        <w:spacing w:line="400" w:lineRule="exact"/>
        <w:ind w:firstLine="480" w:firstLineChars="200"/>
        <w:rPr>
          <w:rFonts w:ascii="仿宋" w:hAnsi="仿宋" w:eastAsia="仿宋"/>
          <w:color w:val="000000"/>
          <w:sz w:val="24"/>
          <w:highlight w:val="none"/>
        </w:rPr>
      </w:pPr>
      <w:r>
        <w:rPr>
          <w:rFonts w:ascii="仿宋" w:hAnsi="仿宋" w:eastAsia="仿宋"/>
          <w:color w:val="000000"/>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ascii="仿宋" w:hAnsi="仿宋" w:eastAsia="仿宋"/>
          <w:color w:val="000000"/>
          <w:sz w:val="24"/>
          <w:highlight w:val="none"/>
        </w:rPr>
      </w:pPr>
      <w:r>
        <w:rPr>
          <w:rFonts w:ascii="仿宋" w:hAnsi="仿宋" w:eastAsia="仿宋"/>
          <w:color w:val="000000"/>
          <w:sz w:val="24"/>
          <w:highlight w:val="none"/>
        </w:rPr>
        <w:t>成交供应商转包的，视同拒绝履行政府采购合同义务，将依法追究法律责任。</w:t>
      </w:r>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28</w:t>
      </w:r>
      <w:r>
        <w:rPr>
          <w:rFonts w:ascii="仿宋" w:hAnsi="仿宋" w:eastAsia="仿宋"/>
          <w:color w:val="000000"/>
          <w:sz w:val="24"/>
          <w:highlight w:val="none"/>
        </w:rPr>
        <w:t>．补充合同</w:t>
      </w:r>
    </w:p>
    <w:p>
      <w:pPr>
        <w:spacing w:line="400" w:lineRule="exact"/>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6"/>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hint="eastAsia" w:ascii="仿宋" w:hAnsi="仿宋" w:eastAsia="仿宋"/>
          <w:color w:val="000000"/>
          <w:sz w:val="24"/>
          <w:highlight w:val="none"/>
        </w:rPr>
        <w:t>29</w:t>
      </w:r>
      <w:r>
        <w:rPr>
          <w:rFonts w:ascii="仿宋" w:hAnsi="仿宋" w:eastAsia="仿宋"/>
          <w:color w:val="000000"/>
          <w:sz w:val="24"/>
          <w:highlight w:val="none"/>
        </w:rPr>
        <w:t>．</w:t>
      </w:r>
      <w:r>
        <w:rPr>
          <w:rFonts w:ascii="仿宋" w:hAnsi="仿宋" w:eastAsia="仿宋"/>
          <w:color w:val="auto"/>
          <w:sz w:val="24"/>
          <w:highlight w:val="none"/>
        </w:rPr>
        <w:t>履约保证金</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本项目不作要求。</w:t>
      </w:r>
    </w:p>
    <w:p>
      <w:pPr>
        <w:pStyle w:val="6"/>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w:t>
      </w:r>
      <w:r>
        <w:rPr>
          <w:rFonts w:ascii="仿宋" w:hAnsi="仿宋" w:eastAsia="仿宋"/>
          <w:color w:val="auto"/>
          <w:sz w:val="24"/>
          <w:highlight w:val="none"/>
        </w:rPr>
        <w:t>．合同分包</w:t>
      </w:r>
    </w:p>
    <w:p>
      <w:pPr>
        <w:pStyle w:val="7"/>
        <w:spacing w:line="400" w:lineRule="exact"/>
        <w:ind w:firstLine="480"/>
        <w:rPr>
          <w:rFonts w:ascii="仿宋" w:hAnsi="仿宋" w:eastAsia="仿宋"/>
          <w:color w:val="auto"/>
          <w:sz w:val="24"/>
          <w:highlight w:val="none"/>
        </w:rPr>
      </w:pPr>
      <w:r>
        <w:rPr>
          <w:rFonts w:ascii="仿宋" w:hAnsi="仿宋" w:eastAsia="仿宋"/>
          <w:color w:val="auto"/>
          <w:sz w:val="24"/>
          <w:highlight w:val="none"/>
        </w:rPr>
        <w:t>本项目不允许合同分包，</w:t>
      </w:r>
      <w:r>
        <w:rPr>
          <w:rFonts w:hint="eastAsia" w:ascii="仿宋" w:hAnsi="仿宋" w:eastAsia="仿宋"/>
          <w:color w:val="auto"/>
          <w:sz w:val="24"/>
          <w:highlight w:val="none"/>
        </w:rPr>
        <w:t>否则</w:t>
      </w:r>
      <w:r>
        <w:rPr>
          <w:rFonts w:ascii="仿宋" w:hAnsi="仿宋" w:eastAsia="仿宋"/>
          <w:color w:val="auto"/>
          <w:sz w:val="24"/>
          <w:highlight w:val="none"/>
        </w:rPr>
        <w:t>作无效响应处理。</w:t>
      </w:r>
    </w:p>
    <w:p>
      <w:pPr>
        <w:pStyle w:val="6"/>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1</w:t>
      </w:r>
      <w:r>
        <w:rPr>
          <w:rFonts w:ascii="仿宋" w:hAnsi="仿宋" w:eastAsia="仿宋"/>
          <w:color w:val="auto"/>
          <w:sz w:val="24"/>
          <w:highlight w:val="none"/>
        </w:rPr>
        <w:t>．合同公告</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pStyle w:val="6"/>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2</w:t>
      </w:r>
      <w:r>
        <w:rPr>
          <w:rFonts w:ascii="仿宋" w:hAnsi="仿宋" w:eastAsia="仿宋"/>
          <w:color w:val="auto"/>
          <w:sz w:val="24"/>
          <w:highlight w:val="none"/>
        </w:rPr>
        <w:t>．合同备案</w:t>
      </w:r>
    </w:p>
    <w:p>
      <w:pPr>
        <w:spacing w:line="400" w:lineRule="exact"/>
        <w:ind w:firstLine="480" w:firstLineChars="200"/>
        <w:rPr>
          <w:rFonts w:ascii="仿宋" w:hAnsi="仿宋" w:eastAsia="仿宋"/>
          <w:color w:val="000000"/>
          <w:sz w:val="24"/>
          <w:highlight w:val="none"/>
        </w:rPr>
      </w:pPr>
      <w:r>
        <w:rPr>
          <w:rFonts w:ascii="仿宋" w:hAnsi="仿宋" w:eastAsia="仿宋"/>
          <w:color w:val="000000"/>
          <w:sz w:val="24"/>
          <w:highlight w:val="none"/>
        </w:rPr>
        <w:t>采购人应当将政府采购合同副本自签订（双方当事人均已签字盖章）之日起七个工作日内通过四川政府采购网报同级财政部门备案。</w:t>
      </w:r>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3</w:t>
      </w:r>
      <w:r>
        <w:rPr>
          <w:rFonts w:hint="eastAsia" w:ascii="仿宋" w:hAnsi="仿宋" w:eastAsia="仿宋"/>
          <w:color w:val="000000"/>
          <w:sz w:val="24"/>
          <w:highlight w:val="none"/>
        </w:rPr>
        <w:t>3</w:t>
      </w:r>
      <w:r>
        <w:rPr>
          <w:rFonts w:ascii="仿宋" w:hAnsi="仿宋" w:eastAsia="仿宋"/>
          <w:color w:val="000000"/>
          <w:sz w:val="24"/>
          <w:highlight w:val="none"/>
        </w:rPr>
        <w:t>．履行合同</w:t>
      </w:r>
    </w:p>
    <w:p>
      <w:pPr>
        <w:spacing w:line="400" w:lineRule="exact"/>
        <w:ind w:firstLine="480" w:firstLineChars="200"/>
        <w:rPr>
          <w:rFonts w:ascii="仿宋" w:hAnsi="仿宋" w:eastAsia="仿宋"/>
          <w:color w:val="000000"/>
          <w:sz w:val="24"/>
          <w:highlight w:val="none"/>
        </w:rPr>
      </w:pPr>
      <w:r>
        <w:rPr>
          <w:rFonts w:ascii="仿宋" w:hAnsi="仿宋" w:eastAsia="仿宋"/>
          <w:color w:val="000000"/>
          <w:sz w:val="24"/>
          <w:highlight w:val="none"/>
        </w:rPr>
        <w:t>3</w:t>
      </w:r>
      <w:r>
        <w:rPr>
          <w:rFonts w:hint="eastAsia" w:ascii="仿宋" w:hAnsi="仿宋" w:eastAsia="仿宋"/>
          <w:color w:val="000000"/>
          <w:sz w:val="24"/>
          <w:highlight w:val="none"/>
        </w:rPr>
        <w:t>3</w:t>
      </w:r>
      <w:r>
        <w:rPr>
          <w:rFonts w:ascii="仿宋" w:hAnsi="仿宋" w:eastAsia="仿宋"/>
          <w:color w:val="000000"/>
          <w:sz w:val="24"/>
          <w:highlight w:val="none"/>
        </w:rPr>
        <w:t>.1 成交供应商与采购人签订合同后，合同双方应严格执行合同条款，履行合同规定的义务，保证合同的顺利完成。</w:t>
      </w:r>
    </w:p>
    <w:p>
      <w:pPr>
        <w:spacing w:line="400" w:lineRule="exact"/>
        <w:ind w:firstLine="480" w:firstLineChars="200"/>
        <w:rPr>
          <w:rFonts w:ascii="仿宋" w:hAnsi="仿宋" w:eastAsia="仿宋"/>
          <w:color w:val="000000"/>
          <w:sz w:val="24"/>
          <w:highlight w:val="none"/>
        </w:rPr>
      </w:pPr>
      <w:r>
        <w:rPr>
          <w:rFonts w:ascii="仿宋" w:hAnsi="仿宋" w:eastAsia="仿宋"/>
          <w:color w:val="000000"/>
          <w:sz w:val="24"/>
          <w:highlight w:val="none"/>
        </w:rPr>
        <w:t>3</w:t>
      </w:r>
      <w:r>
        <w:rPr>
          <w:rFonts w:hint="eastAsia" w:ascii="仿宋" w:hAnsi="仿宋" w:eastAsia="仿宋"/>
          <w:color w:val="000000"/>
          <w:sz w:val="24"/>
          <w:highlight w:val="none"/>
        </w:rPr>
        <w:t>3</w:t>
      </w:r>
      <w:r>
        <w:rPr>
          <w:rFonts w:ascii="仿宋" w:hAnsi="仿宋" w:eastAsia="仿宋"/>
          <w:color w:val="000000"/>
          <w:sz w:val="24"/>
          <w:highlight w:val="none"/>
        </w:rPr>
        <w:t>.2 在合同履行过程中，如发生合同纠纷，合同双方应按照《</w:t>
      </w:r>
      <w:r>
        <w:rPr>
          <w:rFonts w:hint="eastAsia" w:ascii="仿宋" w:hAnsi="仿宋" w:eastAsia="仿宋"/>
          <w:color w:val="000000"/>
          <w:sz w:val="24"/>
          <w:highlight w:val="none"/>
        </w:rPr>
        <w:t>中华人民共和国民法典</w:t>
      </w:r>
      <w:r>
        <w:rPr>
          <w:rFonts w:ascii="仿宋" w:hAnsi="仿宋" w:eastAsia="仿宋"/>
          <w:color w:val="000000"/>
          <w:sz w:val="24"/>
          <w:highlight w:val="none"/>
        </w:rPr>
        <w:t>》的有关规定进行处理。</w:t>
      </w:r>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3</w:t>
      </w:r>
      <w:r>
        <w:rPr>
          <w:rFonts w:hint="eastAsia" w:ascii="仿宋" w:hAnsi="仿宋" w:eastAsia="仿宋"/>
          <w:color w:val="000000"/>
          <w:sz w:val="24"/>
          <w:highlight w:val="none"/>
        </w:rPr>
        <w:t>4</w:t>
      </w:r>
      <w:r>
        <w:rPr>
          <w:rFonts w:ascii="仿宋" w:hAnsi="仿宋" w:eastAsia="仿宋"/>
          <w:color w:val="000000"/>
          <w:sz w:val="24"/>
          <w:highlight w:val="none"/>
        </w:rPr>
        <w:t>．验收</w:t>
      </w:r>
    </w:p>
    <w:p>
      <w:pPr>
        <w:spacing w:line="400" w:lineRule="exact"/>
        <w:ind w:firstLine="480" w:firstLineChars="200"/>
        <w:rPr>
          <w:rFonts w:ascii="仿宋" w:hAnsi="仿宋" w:eastAsia="仿宋"/>
          <w:sz w:val="24"/>
          <w:highlight w:val="none"/>
        </w:rPr>
      </w:pPr>
      <w:r>
        <w:rPr>
          <w:rFonts w:ascii="仿宋" w:hAnsi="仿宋" w:eastAsia="仿宋"/>
          <w:color w:val="000000"/>
          <w:sz w:val="24"/>
          <w:highlight w:val="none"/>
        </w:rPr>
        <w:t>3</w:t>
      </w:r>
      <w:r>
        <w:rPr>
          <w:rFonts w:hint="eastAsia" w:ascii="仿宋" w:hAnsi="仿宋" w:eastAsia="仿宋"/>
          <w:color w:val="000000"/>
          <w:sz w:val="24"/>
          <w:highlight w:val="none"/>
        </w:rPr>
        <w:t>4</w:t>
      </w:r>
      <w:r>
        <w:rPr>
          <w:rFonts w:ascii="仿宋" w:hAnsi="仿宋" w:eastAsia="仿宋"/>
          <w:color w:val="000000"/>
          <w:sz w:val="24"/>
          <w:highlight w:val="none"/>
        </w:rPr>
        <w:t>.1本项目采购人及其委托的采购</w:t>
      </w:r>
      <w:r>
        <w:rPr>
          <w:rFonts w:hint="eastAsia" w:ascii="仿宋" w:hAnsi="仿宋" w:eastAsia="仿宋"/>
          <w:color w:val="000000"/>
          <w:sz w:val="24"/>
          <w:highlight w:val="none"/>
          <w:lang w:eastAsia="zh-CN"/>
        </w:rPr>
        <w:t>人</w:t>
      </w:r>
      <w:r>
        <w:rPr>
          <w:rFonts w:ascii="仿宋" w:hAnsi="仿宋" w:eastAsia="仿宋"/>
          <w:sz w:val="24"/>
          <w:highlight w:val="none"/>
        </w:rPr>
        <w:t>（若有）将严格按照政府采购相关法律法规以及</w:t>
      </w:r>
      <w:r>
        <w:rPr>
          <w:rFonts w:hint="eastAsia" w:ascii="仿宋" w:hAnsi="仿宋" w:eastAsia="仿宋"/>
          <w:sz w:val="24"/>
          <w:highlight w:val="none"/>
        </w:rPr>
        <w:t>《财政部关于进一步加强政府采购需求和履约验收管理的指导意见》（</w:t>
      </w:r>
      <w:r>
        <w:rPr>
          <w:rFonts w:ascii="仿宋" w:hAnsi="仿宋" w:eastAsia="仿宋"/>
          <w:sz w:val="24"/>
          <w:highlight w:val="none"/>
        </w:rPr>
        <w:t>财库[2016]205号</w:t>
      </w:r>
      <w:r>
        <w:rPr>
          <w:rFonts w:hint="eastAsia" w:ascii="仿宋" w:hAnsi="仿宋" w:eastAsia="仿宋"/>
          <w:sz w:val="24"/>
          <w:highlight w:val="none"/>
        </w:rPr>
        <w:t>）</w:t>
      </w:r>
      <w:r>
        <w:rPr>
          <w:rFonts w:hint="eastAsia" w:ascii="仿宋" w:hAnsi="仿宋" w:eastAsia="仿宋"/>
          <w:b w:val="0"/>
          <w:color w:val="auto"/>
          <w:kern w:val="2"/>
          <w:sz w:val="24"/>
          <w:szCs w:val="24"/>
          <w:highlight w:val="none"/>
          <w:lang w:val="en-US" w:eastAsia="zh-CN"/>
        </w:rPr>
        <w:t>、</w:t>
      </w:r>
      <w:r>
        <w:rPr>
          <w:rFonts w:hint="eastAsia" w:ascii="仿宋" w:hAnsi="仿宋" w:eastAsia="仿宋"/>
          <w:b w:val="0"/>
          <w:color w:val="auto"/>
          <w:sz w:val="24"/>
          <w:szCs w:val="24"/>
          <w:highlight w:val="none"/>
          <w:lang w:val="en-US" w:eastAsia="zh-CN"/>
        </w:rPr>
        <w:t>《政府采购需求管理办法》（财库〔2021〕22号）等有关要求进行验收</w:t>
      </w:r>
      <w:r>
        <w:rPr>
          <w:rFonts w:ascii="仿宋" w:hAnsi="仿宋" w:eastAsia="仿宋"/>
          <w:sz w:val="24"/>
          <w:highlight w:val="none"/>
        </w:rPr>
        <w:t>。</w:t>
      </w:r>
    </w:p>
    <w:p>
      <w:pPr>
        <w:spacing w:line="400" w:lineRule="exact"/>
        <w:ind w:firstLine="480" w:firstLineChars="200"/>
        <w:rPr>
          <w:rFonts w:ascii="仿宋" w:hAnsi="仿宋" w:eastAsia="仿宋"/>
          <w:color w:val="000000"/>
          <w:sz w:val="24"/>
          <w:highlight w:val="none"/>
        </w:rPr>
      </w:pPr>
      <w:r>
        <w:rPr>
          <w:rFonts w:ascii="仿宋" w:hAnsi="仿宋" w:eastAsia="仿宋"/>
          <w:sz w:val="24"/>
          <w:highlight w:val="none"/>
        </w:rPr>
        <w:t>3</w:t>
      </w:r>
      <w:r>
        <w:rPr>
          <w:rFonts w:hint="eastAsia" w:ascii="仿宋" w:hAnsi="仿宋" w:eastAsia="仿宋"/>
          <w:sz w:val="24"/>
          <w:highlight w:val="none"/>
        </w:rPr>
        <w:t>4</w:t>
      </w:r>
      <w:r>
        <w:rPr>
          <w:rFonts w:ascii="仿宋" w:hAnsi="仿宋" w:eastAsia="仿宋"/>
          <w:sz w:val="24"/>
          <w:highlight w:val="none"/>
        </w:rPr>
        <w:t>.2 验收结果合格的，成交供应商按采购人要求办理履约保证金的退付手续；验收结果不合格的，履约保证金将不予退还，也将不予支付采购资</w:t>
      </w:r>
      <w:r>
        <w:rPr>
          <w:rFonts w:ascii="仿宋" w:hAnsi="仿宋" w:eastAsia="仿宋"/>
          <w:color w:val="000000"/>
          <w:sz w:val="24"/>
          <w:highlight w:val="none"/>
        </w:rPr>
        <w:t>金，还可能会报本项目同级财政部门按照政府采购法律法规给予行政处罚或者以失信行为记入诚信档案。</w:t>
      </w:r>
    </w:p>
    <w:p>
      <w:pPr>
        <w:pStyle w:val="6"/>
        <w:keepNext w:val="0"/>
        <w:keepLines w:val="0"/>
        <w:adjustRightInd w:val="0"/>
        <w:snapToGrid w:val="0"/>
        <w:spacing w:before="312" w:beforeLines="100" w:after="0" w:line="24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3</w:t>
      </w:r>
      <w:r>
        <w:rPr>
          <w:rFonts w:hint="eastAsia" w:ascii="仿宋" w:hAnsi="仿宋" w:eastAsia="仿宋"/>
          <w:color w:val="000000"/>
          <w:sz w:val="24"/>
          <w:highlight w:val="none"/>
        </w:rPr>
        <w:t>5</w:t>
      </w:r>
      <w:r>
        <w:rPr>
          <w:rFonts w:ascii="仿宋" w:hAnsi="仿宋" w:eastAsia="仿宋"/>
          <w:color w:val="000000"/>
          <w:sz w:val="24"/>
          <w:highlight w:val="none"/>
        </w:rPr>
        <w:t>．资金支付</w:t>
      </w:r>
    </w:p>
    <w:p>
      <w:pPr>
        <w:spacing w:line="400" w:lineRule="exact"/>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采购人将按照政府采购合同规定，及时向成交供应商支付采购资金。 </w:t>
      </w:r>
    </w:p>
    <w:p>
      <w:pPr>
        <w:pStyle w:val="4"/>
        <w:widowControl/>
        <w:adjustRightInd w:val="0"/>
        <w:snapToGrid w:val="0"/>
        <w:spacing w:before="156" w:beforeLines="50" w:after="0" w:line="360" w:lineRule="auto"/>
        <w:jc w:val="center"/>
        <w:rPr>
          <w:rFonts w:ascii="仿宋" w:hAnsi="仿宋" w:eastAsia="仿宋"/>
          <w:sz w:val="32"/>
          <w:szCs w:val="32"/>
          <w:highlight w:val="none"/>
        </w:rPr>
      </w:pPr>
      <w:bookmarkStart w:id="83" w:name="_Toc508714403"/>
      <w:bookmarkStart w:id="84" w:name="_Toc36820993"/>
      <w:bookmarkStart w:id="85" w:name="_Toc20558"/>
      <w:r>
        <w:rPr>
          <w:rFonts w:ascii="仿宋" w:hAnsi="仿宋" w:eastAsia="仿宋"/>
          <w:sz w:val="32"/>
          <w:szCs w:val="32"/>
          <w:highlight w:val="none"/>
        </w:rPr>
        <w:t>第三章 供应商资格条件要求</w:t>
      </w:r>
      <w:bookmarkEnd w:id="83"/>
      <w:bookmarkEnd w:id="84"/>
      <w:bookmarkEnd w:id="85"/>
    </w:p>
    <w:p>
      <w:pPr>
        <w:spacing w:line="360" w:lineRule="auto"/>
        <w:ind w:firstLine="480" w:firstLineChars="200"/>
        <w:rPr>
          <w:rFonts w:hint="eastAsia" w:ascii="仿宋" w:hAnsi="仿宋" w:eastAsia="仿宋"/>
          <w:b/>
          <w:color w:val="000000"/>
          <w:sz w:val="24"/>
          <w:highlight w:val="none"/>
        </w:rPr>
      </w:pPr>
      <w:r>
        <w:rPr>
          <w:rFonts w:ascii="仿宋" w:hAnsi="仿宋" w:eastAsia="仿宋"/>
          <w:b/>
          <w:color w:val="000000"/>
          <w:sz w:val="24"/>
          <w:highlight w:val="none"/>
        </w:rPr>
        <w:t>一、参加磋商的供应商应具备下列资格条件：</w:t>
      </w:r>
    </w:p>
    <w:p>
      <w:pPr>
        <w:spacing w:line="46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（一）满足《中华人民共和国政府采购法》第二十二条规定：</w:t>
      </w:r>
    </w:p>
    <w:p>
      <w:pPr>
        <w:spacing w:line="460" w:lineRule="exact"/>
        <w:ind w:firstLine="480" w:firstLineChars="200"/>
        <w:rPr>
          <w:rFonts w:ascii="仿宋" w:hAnsi="仿宋" w:eastAsia="仿宋"/>
          <w:sz w:val="24"/>
          <w:highlight w:val="none"/>
        </w:rPr>
      </w:pPr>
      <w:r>
        <w:rPr>
          <w:rFonts w:ascii="仿宋" w:hAnsi="仿宋" w:eastAsia="仿宋" w:cs="仿宋"/>
          <w:sz w:val="24"/>
          <w:highlight w:val="none"/>
        </w:rPr>
        <w:t>1.</w:t>
      </w:r>
      <w:r>
        <w:rPr>
          <w:rFonts w:hint="eastAsia" w:ascii="仿宋" w:hAnsi="仿宋" w:eastAsia="仿宋" w:cs="仿宋"/>
          <w:sz w:val="24"/>
          <w:highlight w:val="none"/>
        </w:rPr>
        <w:t>具有独立承担民事责任的能力；</w:t>
      </w:r>
    </w:p>
    <w:p>
      <w:pPr>
        <w:tabs>
          <w:tab w:val="left" w:pos="7665"/>
        </w:tabs>
        <w:spacing w:line="460" w:lineRule="exact"/>
        <w:ind w:firstLine="480" w:firstLineChars="200"/>
        <w:rPr>
          <w:rFonts w:ascii="仿宋" w:hAnsi="仿宋" w:eastAsia="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具有良好的商业信誉和健全的财务会计制度；</w:t>
      </w:r>
    </w:p>
    <w:p>
      <w:pPr>
        <w:tabs>
          <w:tab w:val="left" w:pos="7665"/>
        </w:tabs>
        <w:spacing w:line="460" w:lineRule="exact"/>
        <w:ind w:firstLine="480" w:firstLineChars="200"/>
        <w:rPr>
          <w:rFonts w:ascii="仿宋" w:hAnsi="仿宋" w:eastAsia="仿宋"/>
          <w:sz w:val="24"/>
          <w:highlight w:val="none"/>
        </w:rPr>
      </w:pPr>
      <w:r>
        <w:rPr>
          <w:rFonts w:ascii="仿宋" w:hAnsi="仿宋" w:eastAsia="仿宋" w:cs="仿宋"/>
          <w:sz w:val="24"/>
          <w:highlight w:val="none"/>
        </w:rPr>
        <w:t>3.</w:t>
      </w:r>
      <w:r>
        <w:rPr>
          <w:rFonts w:hint="eastAsia" w:ascii="仿宋" w:hAnsi="仿宋" w:eastAsia="仿宋" w:cs="仿宋"/>
          <w:sz w:val="24"/>
          <w:highlight w:val="none"/>
        </w:rPr>
        <w:t>具有履行合同所必须的设备和专业技术能力；</w:t>
      </w:r>
    </w:p>
    <w:p>
      <w:pPr>
        <w:tabs>
          <w:tab w:val="left" w:pos="7665"/>
        </w:tabs>
        <w:spacing w:line="460" w:lineRule="exact"/>
        <w:ind w:firstLine="480" w:firstLineChars="200"/>
        <w:rPr>
          <w:rFonts w:ascii="仿宋" w:hAnsi="仿宋" w:eastAsia="仿宋"/>
          <w:sz w:val="24"/>
          <w:highlight w:val="none"/>
        </w:rPr>
      </w:pPr>
      <w:r>
        <w:rPr>
          <w:rFonts w:ascii="仿宋" w:hAnsi="仿宋" w:eastAsia="仿宋" w:cs="仿宋"/>
          <w:sz w:val="24"/>
          <w:highlight w:val="none"/>
        </w:rPr>
        <w:t>4.</w:t>
      </w:r>
      <w:r>
        <w:rPr>
          <w:rFonts w:hint="eastAsia" w:ascii="仿宋" w:hAnsi="仿宋" w:eastAsia="仿宋" w:cs="仿宋"/>
          <w:sz w:val="24"/>
          <w:highlight w:val="none"/>
        </w:rPr>
        <w:t>具有依法缴纳税收和社会保障资金的良好记录；</w:t>
      </w:r>
    </w:p>
    <w:p>
      <w:pPr>
        <w:tabs>
          <w:tab w:val="left" w:pos="7665"/>
        </w:tabs>
        <w:spacing w:line="460" w:lineRule="exact"/>
        <w:ind w:firstLine="480" w:firstLineChars="200"/>
        <w:rPr>
          <w:rFonts w:ascii="仿宋" w:hAnsi="仿宋" w:eastAsia="仿宋"/>
          <w:color w:val="auto"/>
          <w:sz w:val="24"/>
          <w:highlight w:val="none"/>
        </w:rPr>
      </w:pPr>
      <w:r>
        <w:rPr>
          <w:rFonts w:ascii="仿宋" w:hAnsi="仿宋" w:eastAsia="仿宋" w:cs="仿宋"/>
          <w:sz w:val="24"/>
          <w:highlight w:val="none"/>
        </w:rPr>
        <w:t>5.</w:t>
      </w:r>
      <w:r>
        <w:rPr>
          <w:rFonts w:hint="eastAsia" w:ascii="仿宋" w:hAnsi="仿宋" w:eastAsia="仿宋" w:cs="仿宋"/>
          <w:color w:val="auto"/>
          <w:sz w:val="24"/>
          <w:highlight w:val="none"/>
        </w:rPr>
        <w:t>参加本次政府采购活动前三年内，在经营活动中没有重大违法记录；</w:t>
      </w:r>
    </w:p>
    <w:p>
      <w:pPr>
        <w:spacing w:line="4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法律、行政法规规定的其他条件；</w:t>
      </w:r>
    </w:p>
    <w:p>
      <w:pPr>
        <w:spacing w:line="460" w:lineRule="exact"/>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7.</w:t>
      </w:r>
      <w:r>
        <w:rPr>
          <w:rFonts w:hint="eastAsia" w:ascii="仿宋" w:hAnsi="仿宋" w:eastAsia="仿宋" w:cs="仿宋"/>
          <w:color w:val="auto"/>
          <w:sz w:val="24"/>
          <w:highlight w:val="none"/>
        </w:rPr>
        <w:t>采购人根据采购项目提出的特殊条件：无。</w:t>
      </w:r>
    </w:p>
    <w:p>
      <w:pPr>
        <w:tabs>
          <w:tab w:val="left" w:pos="7665"/>
        </w:tabs>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ascii="仿宋" w:hAnsi="仿宋" w:eastAsia="仿宋" w:cs="仿宋"/>
          <w:color w:val="auto"/>
          <w:sz w:val="24"/>
          <w:highlight w:val="none"/>
        </w:rPr>
        <w:t>.</w:t>
      </w:r>
      <w:r>
        <w:rPr>
          <w:rFonts w:hint="eastAsia" w:ascii="仿宋" w:hAnsi="仿宋" w:eastAsia="仿宋" w:cs="仿宋"/>
          <w:color w:val="auto"/>
          <w:sz w:val="24"/>
          <w:highlight w:val="none"/>
        </w:rPr>
        <w:t>按照规定获取了竞争性磋商文件。</w:t>
      </w:r>
    </w:p>
    <w:p>
      <w:pPr>
        <w:tabs>
          <w:tab w:val="left" w:pos="1134"/>
        </w:tabs>
        <w:spacing w:line="470" w:lineRule="exact"/>
        <w:ind w:firstLine="480"/>
        <w:jc w:val="left"/>
        <w:rPr>
          <w:rFonts w:ascii="仿宋" w:hAnsi="仿宋" w:eastAsia="仿宋"/>
          <w:color w:val="auto"/>
          <w:sz w:val="24"/>
          <w:highlight w:val="none"/>
        </w:rPr>
      </w:pPr>
      <w:r>
        <w:rPr>
          <w:rFonts w:hint="eastAsia" w:ascii="仿宋" w:hAnsi="仿宋" w:eastAsia="仿宋"/>
          <w:color w:val="auto"/>
          <w:sz w:val="24"/>
          <w:highlight w:val="none"/>
        </w:rPr>
        <w:t>9</w:t>
      </w:r>
      <w:r>
        <w:rPr>
          <w:rFonts w:ascii="仿宋" w:hAnsi="仿宋" w:eastAsia="仿宋"/>
          <w:color w:val="auto"/>
          <w:sz w:val="24"/>
          <w:highlight w:val="none"/>
        </w:rPr>
        <w:t>．</w:t>
      </w:r>
      <w:r>
        <w:rPr>
          <w:rFonts w:hint="eastAsia" w:ascii="仿宋" w:hAnsi="仿宋" w:eastAsia="仿宋"/>
          <w:color w:val="auto"/>
          <w:sz w:val="24"/>
          <w:highlight w:val="none"/>
        </w:rPr>
        <w:t>本项目不允许联合体参加。</w:t>
      </w:r>
    </w:p>
    <w:p>
      <w:pPr>
        <w:tabs>
          <w:tab w:val="left" w:pos="1134"/>
        </w:tabs>
        <w:spacing w:line="460" w:lineRule="exact"/>
        <w:ind w:firstLine="360" w:firstLineChars="150"/>
        <w:jc w:val="left"/>
        <w:rPr>
          <w:rFonts w:hint="eastAsia" w:ascii="仿宋" w:hAnsi="仿宋" w:eastAsia="仿宋"/>
          <w:color w:val="auto"/>
          <w:sz w:val="24"/>
          <w:highlight w:val="none"/>
        </w:rPr>
      </w:pPr>
      <w:r>
        <w:rPr>
          <w:rFonts w:hint="eastAsia" w:ascii="仿宋" w:hAnsi="仿宋" w:eastAsia="仿宋"/>
          <w:color w:val="auto"/>
          <w:sz w:val="24"/>
          <w:highlight w:val="none"/>
        </w:rPr>
        <w:t>（二）落实政府采购政策需满足的资格要求：</w:t>
      </w:r>
    </w:p>
    <w:p>
      <w:pPr>
        <w:tabs>
          <w:tab w:val="left" w:pos="1134"/>
        </w:tabs>
        <w:spacing w:line="470" w:lineRule="atLeas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本项目属于专门面向中小企业采购的项目</w:t>
      </w:r>
      <w:r>
        <w:rPr>
          <w:rFonts w:ascii="仿宋" w:hAnsi="仿宋" w:eastAsia="仿宋"/>
          <w:color w:val="auto"/>
          <w:sz w:val="24"/>
          <w:highlight w:val="none"/>
        </w:rPr>
        <w:t>,</w:t>
      </w:r>
      <w:r>
        <w:rPr>
          <w:rFonts w:hint="eastAsia" w:ascii="仿宋" w:hAnsi="仿宋" w:eastAsia="仿宋"/>
          <w:color w:val="auto"/>
          <w:sz w:val="24"/>
          <w:highlight w:val="none"/>
        </w:rPr>
        <w:t>货物制造商</w:t>
      </w:r>
      <w:r>
        <w:rPr>
          <w:rFonts w:ascii="仿宋" w:hAnsi="仿宋" w:eastAsia="仿宋"/>
          <w:color w:val="auto"/>
          <w:sz w:val="24"/>
          <w:highlight w:val="none"/>
        </w:rPr>
        <w:t>应为中小微企业</w:t>
      </w:r>
      <w:r>
        <w:rPr>
          <w:rFonts w:hint="eastAsia" w:ascii="仿宋" w:hAnsi="仿宋" w:eastAsia="仿宋"/>
          <w:color w:val="auto"/>
          <w:sz w:val="24"/>
          <w:highlight w:val="none"/>
        </w:rPr>
        <w:t>或</w:t>
      </w:r>
      <w:r>
        <w:rPr>
          <w:rFonts w:ascii="仿宋" w:hAnsi="仿宋" w:eastAsia="仿宋"/>
          <w:color w:val="auto"/>
          <w:sz w:val="24"/>
          <w:highlight w:val="none"/>
        </w:rPr>
        <w:t>监狱企业</w:t>
      </w:r>
      <w:r>
        <w:rPr>
          <w:rFonts w:hint="eastAsia" w:ascii="仿宋" w:hAnsi="仿宋" w:eastAsia="仿宋"/>
          <w:color w:val="auto"/>
          <w:sz w:val="24"/>
          <w:highlight w:val="none"/>
        </w:rPr>
        <w:t>或</w:t>
      </w:r>
      <w:r>
        <w:rPr>
          <w:rFonts w:ascii="仿宋" w:hAnsi="仿宋" w:eastAsia="仿宋"/>
          <w:color w:val="auto"/>
          <w:sz w:val="24"/>
          <w:highlight w:val="none"/>
        </w:rPr>
        <w:t>残疾人福利性单位</w:t>
      </w:r>
      <w:r>
        <w:rPr>
          <w:rFonts w:hint="eastAsia" w:ascii="仿宋" w:hAnsi="仿宋" w:eastAsia="仿宋"/>
          <w:color w:val="auto"/>
          <w:sz w:val="24"/>
          <w:highlight w:val="none"/>
        </w:rPr>
        <w:t>。</w:t>
      </w:r>
    </w:p>
    <w:p>
      <w:pPr>
        <w:spacing w:line="4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（三）其他类似效力要求：</w:t>
      </w:r>
    </w:p>
    <w:p>
      <w:pPr>
        <w:pStyle w:val="20"/>
        <w:ind w:firstLine="480"/>
        <w:rPr>
          <w:rFonts w:hint="eastAsia" w:ascii="仿宋" w:hAnsi="仿宋" w:eastAsia="仿宋" w:cs="仿宋"/>
          <w:sz w:val="24"/>
          <w:highlight w:val="none"/>
        </w:rPr>
      </w:pPr>
      <w:r>
        <w:rPr>
          <w:rFonts w:hint="eastAsia" w:ascii="仿宋" w:hAnsi="仿宋" w:eastAsia="仿宋" w:cs="仿宋"/>
          <w:color w:val="auto"/>
          <w:sz w:val="24"/>
          <w:highlight w:val="none"/>
        </w:rPr>
        <w:t>授权参加本次采购活动的</w:t>
      </w:r>
      <w:r>
        <w:rPr>
          <w:rFonts w:hint="eastAsia" w:ascii="仿宋" w:hAnsi="仿宋" w:eastAsia="仿宋" w:cs="仿宋"/>
          <w:sz w:val="24"/>
          <w:highlight w:val="none"/>
        </w:rPr>
        <w:t>供应商代表证明材料。</w:t>
      </w:r>
    </w:p>
    <w:p>
      <w:pPr>
        <w:spacing w:before="312" w:beforeLines="100" w:line="360" w:lineRule="auto"/>
        <w:ind w:firstLine="480" w:firstLineChars="200"/>
        <w:rPr>
          <w:rFonts w:hint="eastAsia" w:ascii="仿宋" w:hAnsi="仿宋" w:eastAsia="仿宋" w:cs="仿宋"/>
          <w:b/>
          <w:sz w:val="24"/>
          <w:highlight w:val="none"/>
        </w:rPr>
      </w:pPr>
      <w:r>
        <w:rPr>
          <w:rFonts w:hint="eastAsia" w:ascii="仿宋" w:hAnsi="仿宋" w:eastAsia="仿宋" w:cs="仿宋"/>
          <w:b/>
          <w:sz w:val="24"/>
          <w:highlight w:val="none"/>
        </w:rPr>
        <w:t>二、不属于禁止参加本次采购活动的供应商</w:t>
      </w:r>
    </w:p>
    <w:p>
      <w:pPr>
        <w:pStyle w:val="20"/>
        <w:ind w:firstLine="480"/>
        <w:rPr>
          <w:rFonts w:ascii="仿宋" w:hAnsi="仿宋" w:eastAsia="仿宋"/>
          <w:sz w:val="24"/>
          <w:highlight w:val="none"/>
        </w:rPr>
      </w:pPr>
      <w:r>
        <w:rPr>
          <w:rFonts w:ascii="仿宋" w:hAnsi="仿宋" w:eastAsia="仿宋"/>
          <w:sz w:val="24"/>
          <w:highlight w:val="none"/>
        </w:rPr>
        <w:t>根据《关于在政府采购活动中查询及使用信用记录有关问题的通知》（财库〔2016〕125号）的要求，采购</w:t>
      </w:r>
      <w:r>
        <w:rPr>
          <w:rFonts w:hint="eastAsia" w:ascii="仿宋" w:hAnsi="仿宋" w:eastAsia="仿宋"/>
          <w:sz w:val="24"/>
          <w:highlight w:val="none"/>
          <w:lang w:val="en-US" w:eastAsia="zh-CN"/>
        </w:rPr>
        <w:t>人</w:t>
      </w:r>
      <w:r>
        <w:rPr>
          <w:rFonts w:ascii="仿宋" w:hAnsi="仿宋" w:eastAsia="仿宋"/>
          <w:sz w:val="24"/>
          <w:highlight w:val="none"/>
        </w:rPr>
        <w:t>将通过“信用中国”网站（www.creditchina.gov.cn）、“中国政府采购网”网站（www.ccgp.gov.cn）等渠道查询供应商在首次递交响应文件当日之前的信用信息记录并保存信用记录结果网页截图，</w:t>
      </w:r>
      <w:r>
        <w:rPr>
          <w:rFonts w:hint="eastAsia" w:ascii="仿宋" w:hAnsi="仿宋" w:eastAsia="仿宋" w:cs="仿宋"/>
          <w:b w:val="0"/>
          <w:bCs/>
          <w:color w:val="auto"/>
          <w:kern w:val="2"/>
          <w:sz w:val="24"/>
          <w:szCs w:val="24"/>
          <w:highlight w:val="none"/>
          <w:lang w:val="en-US" w:eastAsia="zh-CN"/>
        </w:rPr>
        <w:t>未被</w:t>
      </w:r>
      <w:r>
        <w:rPr>
          <w:rFonts w:ascii="仿宋" w:hAnsi="仿宋" w:eastAsia="仿宋" w:cs="仿宋"/>
          <w:b w:val="0"/>
          <w:bCs/>
          <w:color w:val="auto"/>
          <w:kern w:val="2"/>
          <w:sz w:val="24"/>
          <w:szCs w:val="24"/>
          <w:highlight w:val="none"/>
          <w:lang w:val="en-US"/>
        </w:rPr>
        <w:t>列入失信被执行人、重大税收违法案件当事人名单、政府采购严重违法失信行为记录名单及</w:t>
      </w:r>
      <w:r>
        <w:rPr>
          <w:rFonts w:hint="eastAsia" w:ascii="仿宋" w:hAnsi="仿宋" w:eastAsia="仿宋" w:cs="仿宋"/>
          <w:b w:val="0"/>
          <w:bCs/>
          <w:color w:val="auto"/>
          <w:kern w:val="2"/>
          <w:sz w:val="24"/>
          <w:szCs w:val="24"/>
          <w:highlight w:val="none"/>
          <w:lang w:val="en-US" w:eastAsia="zh-CN"/>
        </w:rPr>
        <w:t>无</w:t>
      </w:r>
      <w:r>
        <w:rPr>
          <w:rFonts w:ascii="仿宋" w:hAnsi="仿宋" w:eastAsia="仿宋" w:cs="仿宋"/>
          <w:b w:val="0"/>
          <w:bCs/>
          <w:color w:val="auto"/>
          <w:kern w:val="2"/>
          <w:sz w:val="24"/>
          <w:szCs w:val="24"/>
          <w:highlight w:val="none"/>
          <w:lang w:val="en-US"/>
        </w:rPr>
        <w:t>其他不符合《中华人民共和国政府采购法》第二十二条规定条件的供应商</w:t>
      </w:r>
      <w:r>
        <w:rPr>
          <w:rFonts w:hint="eastAsia" w:ascii="仿宋" w:hAnsi="仿宋" w:eastAsia="仿宋"/>
          <w:sz w:val="24"/>
          <w:highlight w:val="none"/>
        </w:rPr>
        <w:t>。</w:t>
      </w:r>
    </w:p>
    <w:p>
      <w:pPr>
        <w:spacing w:line="360" w:lineRule="auto"/>
        <w:ind w:firstLine="480" w:firstLineChars="200"/>
        <w:rPr>
          <w:rFonts w:ascii="仿宋" w:hAnsi="仿宋" w:eastAsia="仿宋"/>
          <w:color w:val="000000"/>
          <w:sz w:val="24"/>
          <w:highlight w:val="none"/>
        </w:rPr>
      </w:pPr>
    </w:p>
    <w:p>
      <w:pPr>
        <w:spacing w:line="360" w:lineRule="auto"/>
        <w:ind w:firstLine="540" w:firstLineChars="225"/>
        <w:rPr>
          <w:rFonts w:hint="eastAsia" w:ascii="仿宋" w:hAnsi="仿宋" w:eastAsia="仿宋" w:cs="仿宋"/>
          <w:sz w:val="24"/>
          <w:highlight w:val="none"/>
        </w:rPr>
      </w:pPr>
      <w:r>
        <w:rPr>
          <w:rFonts w:hint="eastAsia" w:ascii="仿宋" w:hAnsi="仿宋" w:eastAsia="仿宋" w:cs="仿宋"/>
          <w:sz w:val="24"/>
          <w:highlight w:val="none"/>
        </w:rPr>
        <w:t>注：</w:t>
      </w:r>
    </w:p>
    <w:p>
      <w:pPr>
        <w:spacing w:line="360" w:lineRule="auto"/>
        <w:ind w:firstLine="540" w:firstLineChars="225"/>
        <w:rPr>
          <w:rFonts w:ascii="仿宋" w:hAnsi="仿宋" w:eastAsia="仿宋"/>
          <w:sz w:val="24"/>
          <w:highlight w:val="none"/>
        </w:rPr>
      </w:pPr>
      <w:r>
        <w:rPr>
          <w:rFonts w:hint="eastAsia" w:ascii="仿宋" w:hAnsi="仿宋" w:eastAsia="仿宋" w:cs="仿宋"/>
          <w:sz w:val="24"/>
          <w:highlight w:val="none"/>
        </w:rPr>
        <w:t>资格要求中“</w:t>
      </w:r>
      <w:r>
        <w:rPr>
          <w:rFonts w:ascii="仿宋" w:hAnsi="仿宋" w:eastAsia="仿宋" w:cs="仿宋"/>
          <w:sz w:val="24"/>
          <w:highlight w:val="none"/>
        </w:rPr>
        <w:t>5.</w:t>
      </w:r>
      <w:r>
        <w:rPr>
          <w:rFonts w:hint="eastAsia" w:ascii="仿宋" w:hAnsi="仿宋" w:eastAsia="仿宋" w:cs="仿宋"/>
          <w:sz w:val="24"/>
          <w:highlight w:val="none"/>
        </w:rPr>
        <w:t>参加本次政府采购活动前三年内，在经营活动中没有重大违法记录”中的重大违法记录，即因违法经营受到刑事处罚或者责令停产停业、吊销许可证或者执照、较大数额罚款等行政处罚，其中较大数额罚款的具体金额标准</w:t>
      </w:r>
      <w:r>
        <w:rPr>
          <w:rFonts w:hint="eastAsia" w:ascii="仿宋" w:hAnsi="仿宋" w:eastAsia="仿宋" w:cs="仿宋"/>
          <w:sz w:val="24"/>
          <w:highlight w:val="none"/>
          <w:lang w:val="en-US" w:eastAsia="zh-CN"/>
        </w:rPr>
        <w:t>依据财政部关于《中华人民共和国政府采购法实施条例》第十九条第一款“较大数额罚款”具体适用问题的意见：“《中华人民共和国政府采购法实施条例》第十九条第一款规定的‘较大数额罚款’认定为200万元以上的罚款，法律、行政法规以及国务院有关部门明确规定相关领域‘较大数额罚款’标准高于200万元的，从其规定。”</w:t>
      </w:r>
      <w:r>
        <w:rPr>
          <w:rFonts w:hint="eastAsia" w:ascii="仿宋" w:hAnsi="仿宋" w:eastAsia="仿宋" w:cs="仿宋"/>
          <w:sz w:val="24"/>
          <w:highlight w:val="none"/>
          <w:lang w:val="en-US"/>
        </w:rPr>
        <w:t>。</w:t>
      </w:r>
    </w:p>
    <w:p>
      <w:pPr>
        <w:spacing w:line="360" w:lineRule="auto"/>
        <w:ind w:firstLine="480" w:firstLineChars="200"/>
        <w:rPr>
          <w:rFonts w:ascii="仿宋" w:hAnsi="仿宋" w:eastAsia="仿宋"/>
          <w:color w:val="000000"/>
          <w:sz w:val="24"/>
          <w:highlight w:val="none"/>
        </w:rPr>
        <w:sectPr>
          <w:footerReference r:id="rId11" w:type="first"/>
          <w:pgSz w:w="11907" w:h="16840"/>
          <w:pgMar w:top="1418" w:right="1134" w:bottom="1418" w:left="1701" w:header="850" w:footer="567" w:gutter="0"/>
          <w:cols w:space="720" w:num="1"/>
          <w:titlePg/>
          <w:docGrid w:type="linesAndChars" w:linePitch="312" w:charSpace="0"/>
        </w:sectPr>
      </w:pPr>
    </w:p>
    <w:p>
      <w:pPr>
        <w:pStyle w:val="4"/>
        <w:widowControl/>
        <w:adjustRightInd w:val="0"/>
        <w:snapToGrid w:val="0"/>
        <w:spacing w:before="156" w:beforeLines="50" w:after="0" w:line="360" w:lineRule="auto"/>
        <w:jc w:val="center"/>
        <w:rPr>
          <w:rFonts w:ascii="仿宋" w:hAnsi="仿宋" w:eastAsia="仿宋"/>
          <w:sz w:val="32"/>
          <w:szCs w:val="32"/>
          <w:highlight w:val="none"/>
        </w:rPr>
      </w:pPr>
      <w:bookmarkStart w:id="86" w:name="_Toc5530"/>
      <w:bookmarkStart w:id="87" w:name="_Toc36820994"/>
      <w:bookmarkStart w:id="88" w:name="_Toc508714404"/>
      <w:r>
        <w:rPr>
          <w:rFonts w:ascii="仿宋" w:hAnsi="仿宋" w:eastAsia="仿宋"/>
          <w:sz w:val="32"/>
          <w:szCs w:val="32"/>
          <w:highlight w:val="none"/>
        </w:rPr>
        <w:t>第四章 供应商资格证明材料</w:t>
      </w:r>
      <w:bookmarkEnd w:id="86"/>
      <w:bookmarkEnd w:id="87"/>
      <w:bookmarkEnd w:id="88"/>
    </w:p>
    <w:p>
      <w:pPr>
        <w:spacing w:line="360" w:lineRule="auto"/>
        <w:ind w:firstLine="480" w:firstLineChars="200"/>
        <w:rPr>
          <w:rFonts w:ascii="仿宋" w:hAnsi="仿宋" w:eastAsia="仿宋"/>
          <w:color w:val="000000"/>
          <w:sz w:val="24"/>
          <w:highlight w:val="none"/>
        </w:rPr>
      </w:pPr>
      <w:r>
        <w:rPr>
          <w:rFonts w:hint="eastAsia" w:ascii="仿宋" w:hAnsi="仿宋" w:eastAsia="仿宋" w:cs="仿宋"/>
          <w:b/>
          <w:sz w:val="24"/>
          <w:highlight w:val="none"/>
        </w:rPr>
        <w:t>一、应当提供的供应商资格、资质性及其他类似效力要求的相关证明材料</w:t>
      </w:r>
    </w:p>
    <w:p>
      <w:pPr>
        <w:spacing w:line="360" w:lineRule="auto"/>
        <w:ind w:firstLine="360" w:firstLineChars="150"/>
        <w:rPr>
          <w:rFonts w:ascii="仿宋" w:hAnsi="仿宋" w:eastAsia="仿宋"/>
          <w:color w:val="000000"/>
          <w:sz w:val="24"/>
          <w:highlight w:val="none"/>
        </w:rPr>
      </w:pPr>
      <w:r>
        <w:rPr>
          <w:rFonts w:hint="eastAsia" w:ascii="仿宋" w:hAnsi="仿宋" w:eastAsia="仿宋" w:cs="仿宋"/>
          <w:b/>
          <w:bCs/>
          <w:sz w:val="24"/>
          <w:highlight w:val="none"/>
        </w:rPr>
        <w:t>（一）资格要求相关证明材料：</w:t>
      </w:r>
    </w:p>
    <w:p>
      <w:pPr>
        <w:spacing w:line="360" w:lineRule="auto"/>
        <w:ind w:firstLine="480" w:firstLineChars="200"/>
        <w:rPr>
          <w:rFonts w:ascii="仿宋" w:hAnsi="仿宋" w:eastAsia="仿宋"/>
          <w:color w:val="auto"/>
          <w:kern w:val="0"/>
          <w:sz w:val="24"/>
          <w:highlight w:val="none"/>
          <w:lang w:val="zh-CN"/>
        </w:rPr>
      </w:pPr>
      <w:r>
        <w:rPr>
          <w:rFonts w:ascii="仿宋" w:hAnsi="仿宋" w:eastAsia="仿宋"/>
          <w:kern w:val="0"/>
          <w:sz w:val="24"/>
          <w:highlight w:val="none"/>
          <w:lang w:val="zh-CN"/>
        </w:rPr>
        <w:t>1．具有独立承担民事责任能力的证明材料复印件（</w:t>
      </w:r>
      <w:r>
        <w:rPr>
          <w:rFonts w:hint="eastAsia" w:ascii="仿宋" w:hAnsi="仿宋" w:eastAsia="仿宋" w:cs="宋体"/>
          <w:kern w:val="0"/>
          <w:sz w:val="24"/>
          <w:highlight w:val="none"/>
          <w:lang w:val="zh-CN"/>
        </w:rPr>
        <w:t>①</w:t>
      </w:r>
      <w:r>
        <w:rPr>
          <w:rFonts w:ascii="仿宋" w:hAnsi="仿宋" w:eastAsia="仿宋"/>
          <w:kern w:val="0"/>
          <w:sz w:val="24"/>
          <w:highlight w:val="none"/>
          <w:lang w:val="zh-CN"/>
        </w:rPr>
        <w:t>法人或其他组织的营业执照（或法人证书）或</w:t>
      </w:r>
      <w:r>
        <w:rPr>
          <w:rFonts w:ascii="仿宋" w:hAnsi="仿宋" w:eastAsia="仿宋"/>
          <w:color w:val="auto"/>
          <w:kern w:val="0"/>
          <w:sz w:val="24"/>
          <w:highlight w:val="none"/>
          <w:lang w:val="zh-CN"/>
        </w:rPr>
        <w:t>执业许可证明材料；自然人的则为身份证</w:t>
      </w:r>
      <w:r>
        <w:rPr>
          <w:rFonts w:hint="eastAsia" w:ascii="仿宋" w:hAnsi="仿宋" w:eastAsia="仿宋"/>
          <w:color w:val="auto"/>
          <w:kern w:val="0"/>
          <w:sz w:val="24"/>
          <w:highlight w:val="none"/>
          <w:lang w:val="zh-CN" w:eastAsia="zh-CN"/>
        </w:rPr>
        <w:t>明材料</w:t>
      </w:r>
      <w:r>
        <w:rPr>
          <w:rFonts w:ascii="仿宋" w:hAnsi="仿宋" w:eastAsia="仿宋"/>
          <w:color w:val="auto"/>
          <w:kern w:val="0"/>
          <w:sz w:val="24"/>
          <w:highlight w:val="none"/>
          <w:lang w:val="zh-CN"/>
        </w:rPr>
        <w:t>；</w:t>
      </w:r>
      <w:r>
        <w:rPr>
          <w:rFonts w:hint="eastAsia" w:ascii="仿宋" w:hAnsi="仿宋" w:eastAsia="仿宋" w:cs="宋体"/>
          <w:color w:val="auto"/>
          <w:kern w:val="0"/>
          <w:sz w:val="24"/>
          <w:highlight w:val="none"/>
          <w:lang w:val="zh-CN"/>
        </w:rPr>
        <w:t>②</w:t>
      </w:r>
      <w:r>
        <w:rPr>
          <w:rFonts w:ascii="仿宋" w:hAnsi="仿宋" w:eastAsia="仿宋"/>
          <w:color w:val="auto"/>
          <w:kern w:val="0"/>
          <w:sz w:val="24"/>
          <w:highlight w:val="none"/>
          <w:lang w:val="zh-CN"/>
        </w:rPr>
        <w:t>加盖供应商公章。）；</w:t>
      </w:r>
    </w:p>
    <w:p>
      <w:pPr>
        <w:spacing w:line="360" w:lineRule="auto"/>
        <w:ind w:firstLine="480" w:firstLineChars="200"/>
        <w:rPr>
          <w:rFonts w:ascii="仿宋" w:hAnsi="仿宋" w:eastAsia="仿宋"/>
          <w:color w:val="auto"/>
          <w:kern w:val="0"/>
          <w:sz w:val="24"/>
          <w:highlight w:val="none"/>
          <w:lang w:val="zh-CN"/>
        </w:rPr>
      </w:pPr>
      <w:r>
        <w:rPr>
          <w:rFonts w:ascii="仿宋" w:hAnsi="仿宋" w:eastAsia="仿宋"/>
          <w:color w:val="auto"/>
          <w:kern w:val="0"/>
          <w:sz w:val="24"/>
          <w:highlight w:val="none"/>
          <w:lang w:val="zh-CN"/>
        </w:rPr>
        <w:t>2．具有良好的商业信誉和健全的财务会计制度的证明材料（加盖供应商公章。)：</w:t>
      </w:r>
    </w:p>
    <w:p>
      <w:pPr>
        <w:tabs>
          <w:tab w:val="left" w:pos="426"/>
        </w:tabs>
        <w:spacing w:line="360" w:lineRule="auto"/>
        <w:ind w:firstLine="360" w:firstLineChars="150"/>
        <w:rPr>
          <w:rFonts w:ascii="仿宋" w:hAnsi="仿宋" w:eastAsia="仿宋"/>
          <w:color w:val="auto"/>
          <w:kern w:val="0"/>
          <w:sz w:val="24"/>
          <w:highlight w:val="none"/>
          <w:lang w:val="zh-CN"/>
        </w:rPr>
      </w:pPr>
      <w:r>
        <w:rPr>
          <w:rFonts w:ascii="仿宋" w:hAnsi="仿宋" w:eastAsia="仿宋"/>
          <w:color w:val="auto"/>
          <w:kern w:val="0"/>
          <w:sz w:val="24"/>
          <w:highlight w:val="none"/>
          <w:lang w:val="zh-CN"/>
        </w:rPr>
        <w:t>（1）提供具有良好的商业信誉承诺函原件；</w:t>
      </w:r>
    </w:p>
    <w:p>
      <w:pPr>
        <w:spacing w:line="360" w:lineRule="auto"/>
        <w:ind w:firstLine="360" w:firstLineChars="150"/>
        <w:rPr>
          <w:rFonts w:ascii="仿宋" w:hAnsi="仿宋" w:eastAsia="仿宋"/>
          <w:color w:val="auto"/>
          <w:kern w:val="0"/>
          <w:sz w:val="24"/>
          <w:highlight w:val="none"/>
          <w:lang w:val="zh-CN"/>
        </w:rPr>
      </w:pPr>
      <w:r>
        <w:rPr>
          <w:rFonts w:ascii="仿宋" w:hAnsi="仿宋" w:eastAsia="仿宋"/>
          <w:color w:val="auto"/>
          <w:kern w:val="0"/>
          <w:sz w:val="24"/>
          <w:highlight w:val="none"/>
          <w:lang w:val="zh-CN"/>
        </w:rPr>
        <w:t>（2）财务状况报告：</w:t>
      </w:r>
      <w:r>
        <w:rPr>
          <w:rFonts w:hint="eastAsia" w:ascii="仿宋" w:hAnsi="仿宋" w:eastAsia="仿宋" w:cs="宋体"/>
          <w:color w:val="auto"/>
          <w:kern w:val="0"/>
          <w:sz w:val="24"/>
          <w:highlight w:val="none"/>
          <w:lang w:val="zh-CN"/>
        </w:rPr>
        <w:t>①</w:t>
      </w:r>
      <w:r>
        <w:rPr>
          <w:rFonts w:ascii="仿宋" w:hAnsi="仿宋" w:eastAsia="仿宋"/>
          <w:color w:val="auto"/>
          <w:sz w:val="24"/>
          <w:highlight w:val="none"/>
        </w:rPr>
        <w:t>20</w:t>
      </w:r>
      <w:r>
        <w:rPr>
          <w:rFonts w:hint="eastAsia" w:ascii="仿宋" w:hAnsi="仿宋" w:eastAsia="仿宋"/>
          <w:color w:val="auto"/>
          <w:sz w:val="24"/>
          <w:highlight w:val="none"/>
          <w:lang w:val="en-US" w:eastAsia="zh-CN"/>
        </w:rPr>
        <w:t>21</w:t>
      </w:r>
      <w:r>
        <w:rPr>
          <w:rFonts w:ascii="仿宋" w:hAnsi="仿宋" w:eastAsia="仿宋"/>
          <w:color w:val="auto"/>
          <w:sz w:val="24"/>
          <w:highlight w:val="none"/>
        </w:rPr>
        <w:t>年度</w:t>
      </w:r>
      <w:r>
        <w:rPr>
          <w:rFonts w:hint="eastAsia" w:ascii="仿宋" w:hAnsi="仿宋" w:eastAsia="仿宋"/>
          <w:color w:val="auto"/>
          <w:sz w:val="24"/>
          <w:highlight w:val="none"/>
        </w:rPr>
        <w:t>或202</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年度</w:t>
      </w:r>
      <w:r>
        <w:rPr>
          <w:rFonts w:ascii="仿宋" w:hAnsi="仿宋" w:eastAsia="仿宋"/>
          <w:color w:val="auto"/>
          <w:kern w:val="0"/>
          <w:sz w:val="24"/>
          <w:highlight w:val="none"/>
          <w:lang w:val="zh-CN"/>
        </w:rPr>
        <w:t>经审计的财务报告</w:t>
      </w:r>
      <w:r>
        <w:rPr>
          <w:rFonts w:hint="eastAsia" w:ascii="仿宋" w:hAnsi="仿宋" w:eastAsia="仿宋"/>
          <w:color w:val="auto"/>
          <w:kern w:val="0"/>
          <w:sz w:val="24"/>
          <w:highlight w:val="none"/>
          <w:lang w:val="zh-CN"/>
        </w:rPr>
        <w:t>（</w:t>
      </w:r>
      <w:r>
        <w:rPr>
          <w:rFonts w:ascii="仿宋" w:hAnsi="仿宋" w:eastAsia="仿宋"/>
          <w:color w:val="auto"/>
          <w:kern w:val="0"/>
          <w:sz w:val="24"/>
          <w:highlight w:val="none"/>
          <w:lang w:val="zh-CN"/>
        </w:rPr>
        <w:t>包含审计报告和审计报告中所涉及的财务报表、报表附注和出具报告机构、人员的证照</w:t>
      </w:r>
      <w:r>
        <w:rPr>
          <w:rFonts w:hint="eastAsia" w:ascii="仿宋" w:hAnsi="仿宋" w:eastAsia="仿宋"/>
          <w:color w:val="auto"/>
          <w:kern w:val="0"/>
          <w:sz w:val="24"/>
          <w:highlight w:val="none"/>
          <w:lang w:val="zh-CN"/>
        </w:rPr>
        <w:t>）</w:t>
      </w:r>
      <w:r>
        <w:rPr>
          <w:rFonts w:ascii="仿宋" w:hAnsi="仿宋" w:eastAsia="仿宋"/>
          <w:color w:val="auto"/>
          <w:kern w:val="0"/>
          <w:sz w:val="24"/>
          <w:highlight w:val="none"/>
          <w:lang w:val="zh-CN"/>
        </w:rPr>
        <w:t>复印件</w:t>
      </w:r>
      <w:r>
        <w:rPr>
          <w:rFonts w:hint="eastAsia" w:ascii="仿宋" w:hAnsi="仿宋" w:eastAsia="仿宋" w:cs="宋体"/>
          <w:color w:val="auto"/>
          <w:kern w:val="0"/>
          <w:sz w:val="24"/>
          <w:highlight w:val="none"/>
          <w:lang w:val="zh-CN"/>
        </w:rPr>
        <w:t>②</w:t>
      </w:r>
      <w:r>
        <w:rPr>
          <w:rFonts w:ascii="仿宋" w:hAnsi="仿宋" w:eastAsia="仿宋"/>
          <w:color w:val="auto"/>
          <w:kern w:val="0"/>
          <w:sz w:val="24"/>
          <w:highlight w:val="none"/>
          <w:lang w:val="zh-CN"/>
        </w:rPr>
        <w:t>供应商内部出具的</w:t>
      </w:r>
      <w:r>
        <w:rPr>
          <w:rFonts w:ascii="仿宋" w:hAnsi="仿宋" w:eastAsia="仿宋"/>
          <w:color w:val="auto"/>
          <w:sz w:val="24"/>
          <w:highlight w:val="none"/>
        </w:rPr>
        <w:t>20</w:t>
      </w:r>
      <w:r>
        <w:rPr>
          <w:rFonts w:hint="eastAsia" w:ascii="仿宋" w:hAnsi="仿宋" w:eastAsia="仿宋"/>
          <w:color w:val="auto"/>
          <w:sz w:val="24"/>
          <w:highlight w:val="none"/>
          <w:lang w:val="en-US" w:eastAsia="zh-CN"/>
        </w:rPr>
        <w:t>21</w:t>
      </w:r>
      <w:r>
        <w:rPr>
          <w:rFonts w:ascii="仿宋" w:hAnsi="仿宋" w:eastAsia="仿宋"/>
          <w:color w:val="auto"/>
          <w:sz w:val="24"/>
          <w:highlight w:val="none"/>
        </w:rPr>
        <w:t>年度</w:t>
      </w:r>
      <w:r>
        <w:rPr>
          <w:rFonts w:hint="eastAsia" w:ascii="仿宋" w:hAnsi="仿宋" w:eastAsia="仿宋"/>
          <w:color w:val="auto"/>
          <w:sz w:val="24"/>
          <w:highlight w:val="none"/>
        </w:rPr>
        <w:t>或202</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年度</w:t>
      </w:r>
      <w:r>
        <w:rPr>
          <w:rFonts w:ascii="仿宋" w:hAnsi="仿宋" w:eastAsia="仿宋"/>
          <w:color w:val="auto"/>
          <w:kern w:val="0"/>
          <w:sz w:val="24"/>
          <w:highlight w:val="none"/>
          <w:lang w:val="zh-CN"/>
        </w:rPr>
        <w:t>财务报表复印件（至少包含资产负债表）</w:t>
      </w:r>
      <w:r>
        <w:rPr>
          <w:rFonts w:hint="eastAsia" w:ascii="仿宋" w:hAnsi="仿宋" w:eastAsia="仿宋" w:cs="宋体"/>
          <w:color w:val="auto"/>
          <w:kern w:val="0"/>
          <w:sz w:val="24"/>
          <w:highlight w:val="none"/>
          <w:lang w:val="zh-CN"/>
        </w:rPr>
        <w:t>③</w:t>
      </w:r>
      <w:r>
        <w:rPr>
          <w:rFonts w:ascii="仿宋" w:hAnsi="仿宋" w:eastAsia="仿宋"/>
          <w:color w:val="auto"/>
          <w:kern w:val="0"/>
          <w:sz w:val="24"/>
          <w:highlight w:val="none"/>
          <w:lang w:val="zh-CN"/>
        </w:rPr>
        <w:t>银行出具的资信证明复印件</w:t>
      </w:r>
    </w:p>
    <w:p>
      <w:pPr>
        <w:spacing w:line="360" w:lineRule="auto"/>
        <w:ind w:firstLine="480" w:firstLineChars="200"/>
        <w:rPr>
          <w:rFonts w:ascii="仿宋" w:hAnsi="仿宋" w:eastAsia="仿宋"/>
          <w:color w:val="auto"/>
          <w:kern w:val="0"/>
          <w:sz w:val="24"/>
          <w:highlight w:val="none"/>
          <w:lang w:val="zh-CN"/>
        </w:rPr>
      </w:pPr>
      <w:r>
        <w:rPr>
          <w:rFonts w:ascii="仿宋" w:hAnsi="仿宋" w:eastAsia="仿宋"/>
          <w:color w:val="auto"/>
          <w:kern w:val="0"/>
          <w:sz w:val="24"/>
          <w:highlight w:val="none"/>
          <w:lang w:val="zh-CN"/>
        </w:rPr>
        <w:t>注：a.以上</w:t>
      </w:r>
      <w:r>
        <w:rPr>
          <w:rFonts w:hint="eastAsia" w:ascii="仿宋" w:hAnsi="仿宋" w:eastAsia="仿宋" w:cs="宋体"/>
          <w:color w:val="auto"/>
          <w:kern w:val="0"/>
          <w:sz w:val="24"/>
          <w:highlight w:val="none"/>
          <w:lang w:val="zh-CN"/>
        </w:rPr>
        <w:t>①②③</w:t>
      </w:r>
      <w:r>
        <w:rPr>
          <w:rFonts w:ascii="仿宋" w:hAnsi="仿宋" w:eastAsia="仿宋"/>
          <w:color w:val="auto"/>
          <w:kern w:val="0"/>
          <w:sz w:val="24"/>
          <w:highlight w:val="none"/>
          <w:lang w:val="zh-CN"/>
        </w:rPr>
        <w:t>提供任意一项即可；b.供应商成立时间至首次递交响应文件截止时间为止不足一年的，提供任意时间段的资产负债表复印件或银行出具的资信证明复印件即可；c.供应商为事业单位或其他组织的提供其具有健全的财务会计制度的承诺函原件即可；</w:t>
      </w:r>
      <w:r>
        <w:rPr>
          <w:rFonts w:hint="eastAsia" w:ascii="仿宋" w:hAnsi="仿宋" w:eastAsia="仿宋"/>
          <w:color w:val="auto"/>
          <w:kern w:val="0"/>
          <w:sz w:val="24"/>
          <w:highlight w:val="none"/>
          <w:lang w:val="zh-CN"/>
        </w:rPr>
        <w:t>d．供应商为自然人的提供承诺函（格式自拟）；</w:t>
      </w:r>
    </w:p>
    <w:p>
      <w:pPr>
        <w:spacing w:line="360" w:lineRule="auto"/>
        <w:ind w:firstLine="480" w:firstLineChars="200"/>
        <w:rPr>
          <w:rFonts w:ascii="仿宋" w:hAnsi="仿宋" w:eastAsia="仿宋"/>
          <w:color w:val="auto"/>
          <w:kern w:val="0"/>
          <w:sz w:val="24"/>
          <w:highlight w:val="none"/>
          <w:lang w:val="zh-CN"/>
        </w:rPr>
      </w:pPr>
      <w:r>
        <w:rPr>
          <w:rFonts w:ascii="仿宋" w:hAnsi="仿宋" w:eastAsia="仿宋"/>
          <w:color w:val="auto"/>
          <w:kern w:val="0"/>
          <w:sz w:val="24"/>
          <w:highlight w:val="none"/>
          <w:lang w:val="zh-CN"/>
        </w:rPr>
        <w:t>3．具备履行合同所必需的设备和专业技术能力的证明材料</w:t>
      </w:r>
      <w:r>
        <w:rPr>
          <w:rFonts w:hint="eastAsia" w:ascii="仿宋" w:hAnsi="仿宋" w:eastAsia="仿宋"/>
          <w:color w:val="auto"/>
          <w:kern w:val="0"/>
          <w:sz w:val="24"/>
          <w:highlight w:val="none"/>
          <w:lang w:val="zh-CN"/>
        </w:rPr>
        <w:t>（</w:t>
      </w:r>
      <w:r>
        <w:rPr>
          <w:rFonts w:ascii="仿宋" w:hAnsi="仿宋" w:eastAsia="仿宋"/>
          <w:color w:val="auto"/>
          <w:kern w:val="0"/>
          <w:sz w:val="24"/>
          <w:highlight w:val="none"/>
          <w:lang w:val="zh-CN"/>
        </w:rPr>
        <w:t>承诺函原件加盖供应商公章。</w:t>
      </w:r>
      <w:r>
        <w:rPr>
          <w:rFonts w:hint="eastAsia" w:ascii="仿宋" w:hAnsi="仿宋" w:eastAsia="仿宋"/>
          <w:color w:val="auto"/>
          <w:kern w:val="0"/>
          <w:sz w:val="24"/>
          <w:highlight w:val="none"/>
          <w:lang w:val="zh-CN"/>
        </w:rPr>
        <w:t>）</w:t>
      </w:r>
      <w:r>
        <w:rPr>
          <w:rFonts w:ascii="仿宋" w:hAnsi="仿宋" w:eastAsia="仿宋"/>
          <w:color w:val="auto"/>
          <w:kern w:val="0"/>
          <w:sz w:val="24"/>
          <w:highlight w:val="none"/>
          <w:lang w:val="zh-CN"/>
        </w:rPr>
        <w:t>；</w:t>
      </w:r>
    </w:p>
    <w:p>
      <w:pPr>
        <w:spacing w:line="360" w:lineRule="auto"/>
        <w:ind w:firstLine="480" w:firstLineChars="200"/>
        <w:rPr>
          <w:rFonts w:ascii="仿宋" w:hAnsi="仿宋" w:eastAsia="仿宋"/>
          <w:color w:val="auto"/>
          <w:kern w:val="0"/>
          <w:sz w:val="24"/>
          <w:highlight w:val="none"/>
          <w:lang w:val="zh-CN"/>
        </w:rPr>
      </w:pPr>
      <w:r>
        <w:rPr>
          <w:rFonts w:ascii="仿宋" w:hAnsi="仿宋" w:eastAsia="仿宋"/>
          <w:color w:val="auto"/>
          <w:kern w:val="0"/>
          <w:sz w:val="24"/>
          <w:highlight w:val="none"/>
          <w:lang w:val="zh-CN"/>
        </w:rPr>
        <w:t>4．具有依法缴纳税收和社会保障资金的良好记录的相关材料</w:t>
      </w:r>
      <w:r>
        <w:rPr>
          <w:rFonts w:hint="eastAsia" w:ascii="仿宋" w:hAnsi="仿宋" w:eastAsia="仿宋"/>
          <w:color w:val="auto"/>
          <w:kern w:val="0"/>
          <w:sz w:val="24"/>
          <w:highlight w:val="none"/>
          <w:lang w:val="zh-CN"/>
        </w:rPr>
        <w:t>（</w:t>
      </w:r>
      <w:r>
        <w:rPr>
          <w:rFonts w:hint="eastAsia" w:ascii="仿宋" w:hAnsi="仿宋" w:eastAsia="仿宋" w:cs="宋体"/>
          <w:color w:val="auto"/>
          <w:kern w:val="0"/>
          <w:sz w:val="24"/>
          <w:highlight w:val="none"/>
          <w:lang w:val="zh-CN"/>
        </w:rPr>
        <w:t>①</w:t>
      </w:r>
      <w:r>
        <w:rPr>
          <w:rFonts w:ascii="仿宋" w:hAnsi="仿宋" w:eastAsia="仿宋"/>
          <w:color w:val="auto"/>
          <w:kern w:val="0"/>
          <w:sz w:val="24"/>
          <w:highlight w:val="none"/>
          <w:lang w:val="zh-CN"/>
        </w:rPr>
        <w:t>加盖供应商公章</w:t>
      </w:r>
      <w:r>
        <w:rPr>
          <w:rFonts w:hint="eastAsia" w:ascii="仿宋" w:hAnsi="仿宋" w:eastAsia="仿宋"/>
          <w:color w:val="auto"/>
          <w:kern w:val="0"/>
          <w:sz w:val="24"/>
          <w:highlight w:val="none"/>
          <w:lang w:val="zh-CN"/>
        </w:rPr>
        <w:t>；</w:t>
      </w:r>
      <w:r>
        <w:rPr>
          <w:rFonts w:hint="eastAsia" w:ascii="仿宋" w:hAnsi="仿宋" w:eastAsia="仿宋" w:cs="宋体"/>
          <w:color w:val="auto"/>
          <w:kern w:val="0"/>
          <w:sz w:val="24"/>
          <w:highlight w:val="none"/>
          <w:lang w:val="zh-CN"/>
        </w:rPr>
        <w:t>②</w:t>
      </w:r>
      <w:r>
        <w:rPr>
          <w:rFonts w:hint="eastAsia" w:ascii="仿宋" w:hAnsi="仿宋" w:eastAsia="仿宋"/>
          <w:color w:val="auto"/>
          <w:kern w:val="0"/>
          <w:sz w:val="24"/>
          <w:highlight w:val="none"/>
          <w:lang w:val="zh-CN"/>
        </w:rPr>
        <w:t>采购活动结束后，采购</w:t>
      </w:r>
      <w:r>
        <w:rPr>
          <w:rFonts w:hint="eastAsia" w:ascii="仿宋" w:hAnsi="仿宋" w:eastAsia="仿宋"/>
          <w:color w:val="auto"/>
          <w:kern w:val="0"/>
          <w:sz w:val="24"/>
          <w:highlight w:val="none"/>
          <w:lang w:val="en-US" w:eastAsia="zh-CN"/>
        </w:rPr>
        <w:t>人</w:t>
      </w:r>
      <w:r>
        <w:rPr>
          <w:rFonts w:hint="eastAsia" w:ascii="仿宋" w:hAnsi="仿宋" w:eastAsia="仿宋"/>
          <w:color w:val="auto"/>
          <w:kern w:val="0"/>
          <w:sz w:val="24"/>
          <w:highlight w:val="none"/>
          <w:lang w:val="zh-CN"/>
        </w:rPr>
        <w:t>将通过信用中国等网站核实供应商所作承诺真实性</w:t>
      </w:r>
      <w:r>
        <w:rPr>
          <w:rFonts w:ascii="仿宋" w:hAnsi="仿宋" w:eastAsia="仿宋"/>
          <w:color w:val="auto"/>
          <w:kern w:val="0"/>
          <w:sz w:val="24"/>
          <w:highlight w:val="none"/>
          <w:lang w:val="zh-CN"/>
        </w:rPr>
        <w:t>。</w:t>
      </w:r>
      <w:r>
        <w:rPr>
          <w:rFonts w:hint="eastAsia" w:ascii="仿宋" w:hAnsi="仿宋" w:eastAsia="仿宋"/>
          <w:color w:val="auto"/>
          <w:kern w:val="0"/>
          <w:sz w:val="24"/>
          <w:highlight w:val="none"/>
          <w:lang w:val="zh-CN"/>
        </w:rPr>
        <w:t>）</w:t>
      </w:r>
      <w:r>
        <w:rPr>
          <w:rFonts w:ascii="仿宋" w:hAnsi="仿宋" w:eastAsia="仿宋"/>
          <w:color w:val="auto"/>
          <w:kern w:val="0"/>
          <w:sz w:val="24"/>
          <w:highlight w:val="none"/>
          <w:lang w:val="zh-CN"/>
        </w:rPr>
        <w:t>：</w:t>
      </w:r>
    </w:p>
    <w:p>
      <w:pPr>
        <w:spacing w:line="360" w:lineRule="auto"/>
        <w:ind w:firstLine="360" w:firstLineChars="150"/>
        <w:rPr>
          <w:rFonts w:ascii="仿宋" w:hAnsi="仿宋" w:eastAsia="仿宋"/>
          <w:color w:val="auto"/>
          <w:kern w:val="0"/>
          <w:sz w:val="24"/>
          <w:highlight w:val="none"/>
          <w:lang w:val="zh-CN"/>
        </w:rPr>
      </w:pPr>
      <w:r>
        <w:rPr>
          <w:rFonts w:ascii="仿宋" w:hAnsi="仿宋" w:eastAsia="仿宋"/>
          <w:color w:val="auto"/>
          <w:kern w:val="0"/>
          <w:sz w:val="24"/>
          <w:highlight w:val="none"/>
          <w:lang w:val="zh-CN"/>
        </w:rPr>
        <w:t>（1）20</w:t>
      </w:r>
      <w:r>
        <w:rPr>
          <w:rFonts w:hint="eastAsia" w:ascii="仿宋" w:hAnsi="仿宋" w:eastAsia="仿宋"/>
          <w:color w:val="auto"/>
          <w:kern w:val="0"/>
          <w:sz w:val="24"/>
          <w:highlight w:val="none"/>
        </w:rPr>
        <w:t>2</w:t>
      </w:r>
      <w:r>
        <w:rPr>
          <w:rFonts w:hint="eastAsia" w:ascii="仿宋" w:hAnsi="仿宋" w:eastAsia="仿宋"/>
          <w:color w:val="auto"/>
          <w:kern w:val="0"/>
          <w:sz w:val="24"/>
          <w:highlight w:val="none"/>
          <w:lang w:val="en-US" w:eastAsia="zh-CN"/>
        </w:rPr>
        <w:t>3</w:t>
      </w:r>
      <w:r>
        <w:rPr>
          <w:rFonts w:ascii="仿宋" w:hAnsi="仿宋" w:eastAsia="仿宋"/>
          <w:color w:val="auto"/>
          <w:kern w:val="0"/>
          <w:sz w:val="24"/>
          <w:highlight w:val="none"/>
          <w:lang w:val="zh-CN"/>
        </w:rPr>
        <w:t>年以来任意1个月的税收缴纳证明材料复印件或税收缴纳的承诺函原件（注：证明材料可为银行电子回单或者税务部门出具的纳税证明或完税证明或有效票据的复印件）；</w:t>
      </w:r>
    </w:p>
    <w:p>
      <w:pPr>
        <w:spacing w:line="360" w:lineRule="auto"/>
        <w:ind w:firstLine="360" w:firstLineChars="150"/>
        <w:rPr>
          <w:rFonts w:ascii="仿宋" w:hAnsi="仿宋" w:eastAsia="仿宋"/>
          <w:color w:val="auto"/>
          <w:kern w:val="0"/>
          <w:sz w:val="24"/>
          <w:highlight w:val="none"/>
          <w:lang w:val="zh-CN"/>
        </w:rPr>
      </w:pPr>
      <w:r>
        <w:rPr>
          <w:rFonts w:ascii="仿宋" w:hAnsi="仿宋" w:eastAsia="仿宋"/>
          <w:color w:val="auto"/>
          <w:kern w:val="0"/>
          <w:sz w:val="24"/>
          <w:highlight w:val="none"/>
          <w:lang w:val="zh-CN"/>
        </w:rPr>
        <w:t>（2）20</w:t>
      </w:r>
      <w:r>
        <w:rPr>
          <w:rFonts w:hint="eastAsia" w:ascii="仿宋" w:hAnsi="仿宋" w:eastAsia="仿宋"/>
          <w:color w:val="auto"/>
          <w:kern w:val="0"/>
          <w:sz w:val="24"/>
          <w:highlight w:val="none"/>
        </w:rPr>
        <w:t>2</w:t>
      </w:r>
      <w:r>
        <w:rPr>
          <w:rFonts w:hint="eastAsia" w:ascii="仿宋" w:hAnsi="仿宋" w:eastAsia="仿宋"/>
          <w:color w:val="auto"/>
          <w:kern w:val="0"/>
          <w:sz w:val="24"/>
          <w:highlight w:val="none"/>
          <w:lang w:val="en-US" w:eastAsia="zh-CN"/>
        </w:rPr>
        <w:t>3</w:t>
      </w:r>
      <w:r>
        <w:rPr>
          <w:rFonts w:ascii="仿宋" w:hAnsi="仿宋" w:eastAsia="仿宋"/>
          <w:color w:val="auto"/>
          <w:kern w:val="0"/>
          <w:sz w:val="24"/>
          <w:highlight w:val="none"/>
          <w:lang w:val="zh-CN"/>
        </w:rPr>
        <w:t>年以来任意1个月的社保缴纳证明材料复印件或社保缴纳的承诺函原件（注：证明材料可为银行电子回单或社保部门出具的社保缴纳证明材料或有效票据复印件）；</w:t>
      </w:r>
    </w:p>
    <w:p>
      <w:pPr>
        <w:spacing w:line="360" w:lineRule="auto"/>
        <w:ind w:firstLine="480" w:firstLineChars="200"/>
        <w:rPr>
          <w:rFonts w:ascii="仿宋" w:hAnsi="仿宋" w:eastAsia="仿宋"/>
          <w:kern w:val="0"/>
          <w:sz w:val="24"/>
          <w:highlight w:val="none"/>
          <w:lang w:val="zh-CN"/>
        </w:rPr>
      </w:pPr>
      <w:r>
        <w:rPr>
          <w:rFonts w:ascii="仿宋" w:hAnsi="仿宋" w:eastAsia="仿宋"/>
          <w:color w:val="auto"/>
          <w:kern w:val="0"/>
          <w:sz w:val="24"/>
          <w:highlight w:val="none"/>
          <w:lang w:val="zh-CN"/>
        </w:rPr>
        <w:t>5．参加本次政府采购活动前三</w:t>
      </w:r>
      <w:r>
        <w:rPr>
          <w:rFonts w:ascii="仿宋" w:hAnsi="仿宋" w:eastAsia="仿宋"/>
          <w:kern w:val="0"/>
          <w:sz w:val="24"/>
          <w:highlight w:val="none"/>
          <w:lang w:val="zh-CN"/>
        </w:rPr>
        <w:t>年内，在经营活动中没有重大违法记录的证明材料</w:t>
      </w:r>
      <w:r>
        <w:rPr>
          <w:rFonts w:hint="eastAsia" w:ascii="仿宋" w:hAnsi="仿宋" w:eastAsia="仿宋"/>
          <w:kern w:val="0"/>
          <w:sz w:val="24"/>
          <w:highlight w:val="none"/>
          <w:lang w:val="zh-CN"/>
        </w:rPr>
        <w:t>（</w:t>
      </w:r>
      <w:r>
        <w:rPr>
          <w:rFonts w:ascii="仿宋" w:hAnsi="仿宋" w:eastAsia="仿宋"/>
          <w:kern w:val="0"/>
          <w:sz w:val="24"/>
          <w:highlight w:val="none"/>
          <w:lang w:val="zh-CN"/>
        </w:rPr>
        <w:t>承诺函原件加盖供应商公章。</w:t>
      </w:r>
      <w:r>
        <w:rPr>
          <w:rFonts w:hint="eastAsia" w:ascii="仿宋" w:hAnsi="仿宋" w:eastAsia="仿宋"/>
          <w:kern w:val="0"/>
          <w:sz w:val="24"/>
          <w:highlight w:val="none"/>
          <w:lang w:val="zh-CN"/>
        </w:rPr>
        <w:t>）</w:t>
      </w:r>
      <w:r>
        <w:rPr>
          <w:rFonts w:ascii="仿宋" w:hAnsi="仿宋" w:eastAsia="仿宋"/>
          <w:kern w:val="0"/>
          <w:sz w:val="24"/>
          <w:highlight w:val="none"/>
          <w:lang w:val="zh-CN"/>
        </w:rPr>
        <w:t>；</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具备法律、行政法规规定的其他条件的证明材料复印件或承诺函原件（</w:t>
      </w:r>
      <w:r>
        <w:rPr>
          <w:rFonts w:ascii="仿宋" w:hAnsi="仿宋" w:eastAsia="仿宋"/>
          <w:color w:val="auto"/>
          <w:kern w:val="0"/>
          <w:sz w:val="24"/>
          <w:highlight w:val="none"/>
          <w:lang w:val="zh-CN"/>
        </w:rPr>
        <w:t>加盖供应商公章。</w:t>
      </w:r>
      <w:r>
        <w:rPr>
          <w:rFonts w:ascii="仿宋" w:hAnsi="仿宋" w:eastAsia="仿宋"/>
          <w:color w:val="auto"/>
          <w:sz w:val="24"/>
          <w:highlight w:val="none"/>
        </w:rPr>
        <w:t>）</w:t>
      </w:r>
    </w:p>
    <w:p>
      <w:pPr>
        <w:spacing w:line="360" w:lineRule="auto"/>
        <w:ind w:firstLine="470" w:firstLineChars="196"/>
        <w:rPr>
          <w:rFonts w:ascii="仿宋" w:hAnsi="仿宋" w:eastAsia="仿宋"/>
          <w:color w:val="auto"/>
          <w:sz w:val="24"/>
          <w:highlight w:val="none"/>
        </w:rPr>
      </w:pPr>
      <w:r>
        <w:rPr>
          <w:rFonts w:hint="eastAsia" w:ascii="仿宋" w:hAnsi="仿宋" w:eastAsia="仿宋" w:cs="仿宋"/>
          <w:color w:val="auto"/>
          <w:sz w:val="24"/>
          <w:highlight w:val="none"/>
        </w:rPr>
        <w:t>7．根据采购项目提出的特殊条件：无。</w:t>
      </w:r>
    </w:p>
    <w:p>
      <w:pPr>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8．按磋商文件要求报名成功（</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出具的报名登记表即可，供应商无须提供）；</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9．本项目不接受联合体参与磋商，联合体参与磋商的，作无效处理。</w:t>
      </w:r>
    </w:p>
    <w:p>
      <w:pPr>
        <w:spacing w:line="360" w:lineRule="auto"/>
        <w:ind w:firstLine="360" w:firstLineChars="1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（二）落实政府采购政策需满足的资格要求证明材料</w:t>
      </w:r>
    </w:p>
    <w:p>
      <w:pPr>
        <w:snapToGrid w:val="0"/>
        <w:spacing w:line="360" w:lineRule="auto"/>
        <w:ind w:firstLine="480" w:firstLineChars="200"/>
        <w:rPr>
          <w:rFonts w:hint="eastAsia" w:ascii="仿宋" w:hAnsi="仿宋" w:eastAsia="仿宋"/>
          <w:bCs/>
          <w:color w:val="auto"/>
          <w:kern w:val="0"/>
          <w:sz w:val="24"/>
          <w:highlight w:val="none"/>
          <w:lang w:val="zh-CN"/>
        </w:rPr>
      </w:pPr>
      <w:r>
        <w:rPr>
          <w:rFonts w:hint="eastAsia" w:ascii="仿宋" w:hAnsi="仿宋" w:eastAsia="仿宋"/>
          <w:bCs/>
          <w:color w:val="auto"/>
          <w:kern w:val="0"/>
          <w:sz w:val="24"/>
          <w:highlight w:val="none"/>
          <w:lang w:val="zh-CN"/>
        </w:rPr>
        <w:t>中小企业声明函或残疾人福利性单位声明函或监狱企业证明材料。</w:t>
      </w:r>
    </w:p>
    <w:p>
      <w:pPr>
        <w:snapToGrid w:val="0"/>
        <w:spacing w:line="360" w:lineRule="auto"/>
        <w:ind w:firstLine="480" w:firstLineChars="200"/>
        <w:rPr>
          <w:rFonts w:hint="eastAsia" w:ascii="仿宋" w:hAnsi="仿宋" w:eastAsia="仿宋"/>
          <w:bCs/>
          <w:color w:val="auto"/>
          <w:kern w:val="0"/>
          <w:sz w:val="24"/>
          <w:highlight w:val="none"/>
        </w:rPr>
      </w:pPr>
      <w:r>
        <w:rPr>
          <w:rFonts w:hint="eastAsia" w:ascii="仿宋" w:hAnsi="仿宋" w:eastAsia="仿宋"/>
          <w:bCs/>
          <w:color w:val="auto"/>
          <w:kern w:val="0"/>
          <w:sz w:val="24"/>
          <w:highlight w:val="none"/>
          <w:lang w:val="zh-CN"/>
        </w:rPr>
        <w:t>注：未提供中小企业声明函或残疾人福利性单位声明函或监狱企业证明材料的供应商件将作无效处理</w:t>
      </w:r>
      <w:r>
        <w:rPr>
          <w:rFonts w:hint="eastAsia" w:ascii="仿宋" w:hAnsi="仿宋" w:eastAsia="仿宋"/>
          <w:bCs/>
          <w:color w:val="auto"/>
          <w:kern w:val="0"/>
          <w:sz w:val="24"/>
          <w:highlight w:val="none"/>
        </w:rPr>
        <w:t>。</w:t>
      </w:r>
    </w:p>
    <w:p>
      <w:pPr>
        <w:spacing w:line="360" w:lineRule="auto"/>
        <w:ind w:firstLine="360" w:firstLineChars="150"/>
        <w:rPr>
          <w:rFonts w:ascii="仿宋" w:hAnsi="仿宋" w:eastAsia="仿宋"/>
          <w:b/>
          <w:bCs/>
          <w:color w:val="auto"/>
          <w:sz w:val="24"/>
          <w:highlight w:val="none"/>
        </w:rPr>
      </w:pPr>
      <w:r>
        <w:rPr>
          <w:rFonts w:hint="eastAsia" w:ascii="仿宋" w:hAnsi="仿宋" w:eastAsia="仿宋" w:cs="仿宋"/>
          <w:b/>
          <w:bCs/>
          <w:color w:val="auto"/>
          <w:sz w:val="24"/>
          <w:highlight w:val="none"/>
        </w:rPr>
        <w:t>（三）其他类似效力要求相关证明材料</w:t>
      </w:r>
    </w:p>
    <w:p>
      <w:pPr>
        <w:spacing w:line="360" w:lineRule="auto"/>
        <w:ind w:firstLine="480"/>
        <w:rPr>
          <w:rFonts w:ascii="仿宋" w:hAnsi="仿宋" w:eastAsia="仿宋"/>
          <w:sz w:val="24"/>
          <w:highlight w:val="none"/>
        </w:rPr>
      </w:pPr>
      <w:r>
        <w:rPr>
          <w:rFonts w:ascii="仿宋" w:hAnsi="仿宋" w:eastAsia="仿宋"/>
          <w:color w:val="auto"/>
          <w:kern w:val="0"/>
          <w:sz w:val="24"/>
          <w:highlight w:val="none"/>
          <w:lang w:val="zh-CN"/>
        </w:rPr>
        <w:t>法定代表人</w:t>
      </w:r>
      <w:r>
        <w:rPr>
          <w:rFonts w:hint="eastAsia" w:ascii="仿宋" w:hAnsi="仿宋" w:eastAsia="仿宋"/>
          <w:color w:val="auto"/>
          <w:sz w:val="24"/>
          <w:highlight w:val="none"/>
        </w:rPr>
        <w:t>（主要负责人/经营者）</w:t>
      </w:r>
      <w:r>
        <w:rPr>
          <w:rFonts w:ascii="仿宋" w:hAnsi="仿宋" w:eastAsia="仿宋"/>
          <w:color w:val="auto"/>
          <w:kern w:val="0"/>
          <w:sz w:val="24"/>
          <w:highlight w:val="none"/>
          <w:lang w:val="zh-CN"/>
        </w:rPr>
        <w:t>授权委托书原件及法定代表人</w:t>
      </w:r>
      <w:r>
        <w:rPr>
          <w:rFonts w:hint="eastAsia" w:ascii="仿宋" w:hAnsi="仿宋" w:eastAsia="仿宋"/>
          <w:color w:val="auto"/>
          <w:sz w:val="24"/>
          <w:highlight w:val="none"/>
        </w:rPr>
        <w:t>（主要负责人/经营者）</w:t>
      </w:r>
      <w:r>
        <w:rPr>
          <w:rFonts w:ascii="仿宋" w:hAnsi="仿宋" w:eastAsia="仿宋"/>
          <w:color w:val="auto"/>
          <w:kern w:val="0"/>
          <w:sz w:val="24"/>
          <w:highlight w:val="none"/>
          <w:lang w:val="zh-CN"/>
        </w:rPr>
        <w:t>身份证、代理人身份证复印件</w:t>
      </w:r>
      <w:r>
        <w:rPr>
          <w:rFonts w:ascii="仿宋" w:hAnsi="仿宋" w:eastAsia="仿宋"/>
          <w:color w:val="auto"/>
          <w:kern w:val="0"/>
          <w:sz w:val="24"/>
          <w:highlight w:val="none"/>
        </w:rPr>
        <w:t>（注：</w:t>
      </w:r>
      <w:r>
        <w:rPr>
          <w:rFonts w:hint="eastAsia" w:ascii="仿宋" w:hAnsi="仿宋" w:eastAsia="仿宋" w:cs="宋体"/>
          <w:color w:val="auto"/>
          <w:kern w:val="0"/>
          <w:sz w:val="24"/>
          <w:highlight w:val="none"/>
        </w:rPr>
        <w:t>①</w:t>
      </w:r>
      <w:r>
        <w:rPr>
          <w:rFonts w:ascii="仿宋" w:hAnsi="仿宋" w:eastAsia="仿宋"/>
          <w:color w:val="auto"/>
          <w:kern w:val="0"/>
          <w:sz w:val="24"/>
          <w:highlight w:val="none"/>
        </w:rPr>
        <w:t>授权书按本磋商文件第八章“法定代表人</w:t>
      </w:r>
      <w:r>
        <w:rPr>
          <w:rFonts w:hint="eastAsia" w:ascii="仿宋" w:hAnsi="仿宋" w:eastAsia="仿宋"/>
          <w:color w:val="auto"/>
          <w:sz w:val="24"/>
          <w:highlight w:val="none"/>
        </w:rPr>
        <w:t>（主要负责人/经营者）</w:t>
      </w:r>
      <w:r>
        <w:rPr>
          <w:rFonts w:ascii="仿宋" w:hAnsi="仿宋" w:eastAsia="仿宋"/>
          <w:color w:val="auto"/>
          <w:kern w:val="0"/>
          <w:sz w:val="24"/>
          <w:highlight w:val="none"/>
        </w:rPr>
        <w:t>授权书”</w:t>
      </w:r>
      <w:r>
        <w:rPr>
          <w:rFonts w:ascii="仿宋" w:hAnsi="仿宋" w:eastAsia="仿宋"/>
          <w:kern w:val="0"/>
          <w:sz w:val="24"/>
          <w:highlight w:val="none"/>
        </w:rPr>
        <w:t>格式提供，并按格式要求签字或加盖印章；</w:t>
      </w:r>
      <w:r>
        <w:rPr>
          <w:rFonts w:hint="eastAsia" w:ascii="仿宋" w:hAnsi="仿宋" w:eastAsia="仿宋" w:cs="宋体"/>
          <w:kern w:val="0"/>
          <w:sz w:val="24"/>
          <w:highlight w:val="none"/>
        </w:rPr>
        <w:t>②</w:t>
      </w:r>
      <w:r>
        <w:rPr>
          <w:rFonts w:ascii="仿宋" w:hAnsi="仿宋" w:eastAsia="仿宋"/>
          <w:kern w:val="0"/>
          <w:sz w:val="24"/>
          <w:highlight w:val="none"/>
        </w:rPr>
        <w:t>响应文件均由供应商法定代表人</w:t>
      </w:r>
      <w:r>
        <w:rPr>
          <w:rFonts w:hint="eastAsia" w:ascii="仿宋" w:hAnsi="仿宋" w:eastAsia="仿宋"/>
          <w:sz w:val="24"/>
          <w:highlight w:val="none"/>
        </w:rPr>
        <w:t>（主要负责人/经营者）</w:t>
      </w:r>
      <w:r>
        <w:rPr>
          <w:rFonts w:ascii="仿宋" w:hAnsi="仿宋" w:eastAsia="仿宋"/>
          <w:kern w:val="0"/>
          <w:sz w:val="24"/>
          <w:highlight w:val="none"/>
        </w:rPr>
        <w:t>签署的不需提供法定代表人</w:t>
      </w:r>
      <w:r>
        <w:rPr>
          <w:rFonts w:hint="eastAsia" w:ascii="仿宋" w:hAnsi="仿宋" w:eastAsia="仿宋"/>
          <w:sz w:val="24"/>
          <w:highlight w:val="none"/>
        </w:rPr>
        <w:t>（主要负责人/经营者）</w:t>
      </w:r>
      <w:r>
        <w:rPr>
          <w:rFonts w:ascii="仿宋" w:hAnsi="仿宋" w:eastAsia="仿宋"/>
          <w:kern w:val="0"/>
          <w:sz w:val="24"/>
          <w:highlight w:val="none"/>
        </w:rPr>
        <w:t>授权委托书及代理人身份证复印件，但必须提供法定代表人</w:t>
      </w:r>
      <w:r>
        <w:rPr>
          <w:rFonts w:hint="eastAsia" w:ascii="仿宋" w:hAnsi="仿宋" w:eastAsia="仿宋"/>
          <w:sz w:val="24"/>
          <w:highlight w:val="none"/>
        </w:rPr>
        <w:t>（主要负责人/经营者）</w:t>
      </w:r>
      <w:r>
        <w:rPr>
          <w:rFonts w:ascii="仿宋" w:hAnsi="仿宋" w:eastAsia="仿宋"/>
          <w:kern w:val="0"/>
          <w:sz w:val="24"/>
          <w:highlight w:val="none"/>
        </w:rPr>
        <w:t>身份证复印件。）</w:t>
      </w:r>
      <w:r>
        <w:rPr>
          <w:rFonts w:ascii="仿宋" w:hAnsi="仿宋" w:eastAsia="仿宋"/>
          <w:kern w:val="0"/>
          <w:sz w:val="24"/>
          <w:highlight w:val="none"/>
          <w:lang w:val="zh-CN"/>
        </w:rPr>
        <w:t>。</w:t>
      </w:r>
    </w:p>
    <w:p>
      <w:pPr>
        <w:spacing w:before="312" w:beforeLines="100" w:line="360" w:lineRule="auto"/>
        <w:ind w:firstLine="480" w:firstLineChars="200"/>
        <w:rPr>
          <w:rFonts w:ascii="仿宋" w:hAnsi="仿宋" w:eastAsia="仿宋" w:cs="仿宋"/>
          <w:b/>
          <w:sz w:val="24"/>
          <w:highlight w:val="none"/>
        </w:rPr>
      </w:pPr>
      <w:r>
        <w:rPr>
          <w:rFonts w:ascii="仿宋" w:hAnsi="仿宋" w:eastAsia="仿宋" w:cs="仿宋"/>
          <w:b/>
          <w:sz w:val="24"/>
          <w:highlight w:val="none"/>
        </w:rPr>
        <w:t>二</w:t>
      </w:r>
      <w:r>
        <w:rPr>
          <w:rFonts w:hint="eastAsia" w:ascii="仿宋" w:hAnsi="仿宋" w:eastAsia="仿宋" w:cs="仿宋"/>
          <w:b/>
          <w:sz w:val="24"/>
          <w:highlight w:val="none"/>
        </w:rPr>
        <w:t>、不属于禁止参加本次采购活动的供应商</w:t>
      </w:r>
    </w:p>
    <w:p>
      <w:pPr>
        <w:spacing w:line="360" w:lineRule="auto"/>
        <w:ind w:firstLine="360" w:firstLineChars="150"/>
        <w:rPr>
          <w:rFonts w:ascii="仿宋" w:hAnsi="仿宋" w:eastAsia="仿宋"/>
          <w:sz w:val="24"/>
          <w:highlight w:val="none"/>
        </w:rPr>
      </w:pPr>
      <w:r>
        <w:rPr>
          <w:rFonts w:ascii="仿宋" w:hAnsi="仿宋" w:eastAsia="仿宋"/>
          <w:color w:val="000000"/>
          <w:sz w:val="24"/>
          <w:highlight w:val="none"/>
        </w:rPr>
        <w:t>根据《关于在政府采购活动中查询及使用信用记录有关问题的通知》（财库〔2016〕125号）的要求，采购</w:t>
      </w:r>
      <w:r>
        <w:rPr>
          <w:rFonts w:hint="eastAsia" w:ascii="仿宋" w:hAnsi="仿宋" w:eastAsia="仿宋"/>
          <w:color w:val="000000"/>
          <w:sz w:val="24"/>
          <w:highlight w:val="none"/>
          <w:lang w:val="en-US" w:eastAsia="zh-CN"/>
        </w:rPr>
        <w:t>人</w:t>
      </w:r>
      <w:r>
        <w:rPr>
          <w:rFonts w:ascii="仿宋" w:hAnsi="仿宋" w:eastAsia="仿宋"/>
          <w:color w:val="000000"/>
          <w:sz w:val="24"/>
          <w:highlight w:val="none"/>
        </w:rPr>
        <w:t>将通过“信用中国”网站（www.creditchina.gov.cn）、“中国政府采购网”网站（www.ccgp.gov.cn）等渠道查询供应商在首次递交响应文件当日之前的信用信息记录并保存信用记录结果网页截图，</w:t>
      </w:r>
      <w:r>
        <w:rPr>
          <w:rFonts w:hint="eastAsia" w:ascii="仿宋" w:hAnsi="仿宋" w:eastAsia="仿宋" w:cs="仿宋"/>
          <w:b w:val="0"/>
          <w:bCs/>
          <w:color w:val="auto"/>
          <w:kern w:val="2"/>
          <w:sz w:val="24"/>
          <w:szCs w:val="24"/>
          <w:highlight w:val="none"/>
          <w:lang w:val="en-US" w:eastAsia="zh-CN"/>
        </w:rPr>
        <w:t>未被</w:t>
      </w:r>
      <w:r>
        <w:rPr>
          <w:rFonts w:ascii="仿宋" w:hAnsi="仿宋" w:eastAsia="仿宋" w:cs="仿宋"/>
          <w:b w:val="0"/>
          <w:bCs/>
          <w:color w:val="auto"/>
          <w:kern w:val="2"/>
          <w:sz w:val="24"/>
          <w:szCs w:val="24"/>
          <w:highlight w:val="none"/>
          <w:lang w:val="en-US"/>
        </w:rPr>
        <w:t>列入失信被执行人、重大税收违法案件当事人名单、政府采购严重违法失信行为记录名单及</w:t>
      </w:r>
      <w:r>
        <w:rPr>
          <w:rFonts w:hint="eastAsia" w:ascii="仿宋" w:hAnsi="仿宋" w:eastAsia="仿宋" w:cs="仿宋"/>
          <w:b w:val="0"/>
          <w:bCs/>
          <w:color w:val="auto"/>
          <w:kern w:val="2"/>
          <w:sz w:val="24"/>
          <w:szCs w:val="24"/>
          <w:highlight w:val="none"/>
          <w:lang w:val="en-US" w:eastAsia="zh-CN"/>
        </w:rPr>
        <w:t>无</w:t>
      </w:r>
      <w:r>
        <w:rPr>
          <w:rFonts w:ascii="仿宋" w:hAnsi="仿宋" w:eastAsia="仿宋" w:cs="仿宋"/>
          <w:b w:val="0"/>
          <w:bCs/>
          <w:color w:val="auto"/>
          <w:kern w:val="2"/>
          <w:sz w:val="24"/>
          <w:szCs w:val="24"/>
          <w:highlight w:val="none"/>
          <w:lang w:val="en-US"/>
        </w:rPr>
        <w:t>其他不符合《中华人民共和国政府采购法》第二十二条规定条件的供应商</w:t>
      </w:r>
      <w:r>
        <w:rPr>
          <w:rFonts w:ascii="仿宋" w:hAnsi="仿宋" w:eastAsia="仿宋"/>
          <w:sz w:val="24"/>
          <w:highlight w:val="none"/>
        </w:rPr>
        <w:t>（采购</w:t>
      </w:r>
      <w:r>
        <w:rPr>
          <w:rFonts w:hint="eastAsia" w:ascii="仿宋" w:hAnsi="仿宋" w:eastAsia="仿宋"/>
          <w:sz w:val="24"/>
          <w:highlight w:val="none"/>
          <w:lang w:val="en-US" w:eastAsia="zh-CN"/>
        </w:rPr>
        <w:t>人</w:t>
      </w:r>
      <w:r>
        <w:rPr>
          <w:rFonts w:ascii="仿宋" w:hAnsi="仿宋" w:eastAsia="仿宋"/>
          <w:sz w:val="24"/>
          <w:highlight w:val="none"/>
        </w:rPr>
        <w:t>出具的信用记录结果网页截图即可，供应商无须提供）。</w:t>
      </w:r>
    </w:p>
    <w:p>
      <w:pPr>
        <w:spacing w:line="360" w:lineRule="auto"/>
        <w:ind w:firstLine="480" w:firstLineChars="200"/>
        <w:rPr>
          <w:rFonts w:hint="eastAsia" w:ascii="仿宋" w:hAnsi="仿宋" w:eastAsia="仿宋"/>
          <w:color w:val="000000"/>
          <w:sz w:val="24"/>
          <w:highlight w:val="none"/>
        </w:rPr>
      </w:pP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注：</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1．竞争性磋商文件要求相关证明材料签字或盖章的，应签字或盖章，否则视为无效证明材料； </w:t>
      </w:r>
    </w:p>
    <w:p>
      <w:pPr>
        <w:spacing w:line="360" w:lineRule="auto"/>
        <w:ind w:left="1" w:firstLine="480" w:firstLineChars="200"/>
        <w:rPr>
          <w:rFonts w:ascii="仿宋" w:hAnsi="仿宋" w:eastAsia="仿宋"/>
          <w:color w:val="000000"/>
          <w:sz w:val="24"/>
          <w:highlight w:val="none"/>
        </w:rPr>
      </w:pPr>
      <w:r>
        <w:rPr>
          <w:rFonts w:ascii="仿宋" w:hAnsi="仿宋" w:eastAsia="仿宋"/>
          <w:color w:val="000000"/>
          <w:sz w:val="24"/>
          <w:highlight w:val="none"/>
        </w:rPr>
        <w:t>2．上述内容中涉及承诺函的，供应商可以单独提供，也可以一并进行承诺。</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3．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360" w:lineRule="auto"/>
        <w:ind w:left="1" w:firstLine="480" w:firstLineChars="200"/>
        <w:rPr>
          <w:rFonts w:ascii="仿宋" w:hAnsi="仿宋" w:eastAsia="仿宋"/>
          <w:color w:val="000000"/>
          <w:sz w:val="24"/>
          <w:highlight w:val="none"/>
        </w:rPr>
      </w:pPr>
      <w:r>
        <w:rPr>
          <w:rFonts w:ascii="仿宋" w:hAnsi="仿宋" w:eastAsia="仿宋"/>
          <w:color w:val="000000"/>
          <w:sz w:val="24"/>
          <w:highlight w:val="none"/>
        </w:rPr>
        <w:t>4．供应商若未将用于资格审查的证明材料装订入资格性响应文件的，资格审查将不予通过。</w:t>
      </w:r>
    </w:p>
    <w:p>
      <w:pPr>
        <w:numPr>
          <w:ilvl w:val="0"/>
          <w:numId w:val="1"/>
        </w:numPr>
        <w:ind w:firstLine="480" w:firstLineChars="200"/>
        <w:rPr>
          <w:rFonts w:ascii="仿宋" w:hAnsi="仿宋" w:eastAsia="仿宋"/>
          <w:color w:val="000000"/>
          <w:sz w:val="24"/>
          <w:highlight w:val="none"/>
        </w:rPr>
        <w:sectPr>
          <w:footerReference r:id="rId13" w:type="first"/>
          <w:footerReference r:id="rId12" w:type="default"/>
          <w:pgSz w:w="11907" w:h="16840"/>
          <w:pgMar w:top="1418" w:right="1134" w:bottom="1418" w:left="1701" w:header="850" w:footer="567" w:gutter="0"/>
          <w:cols w:space="720" w:num="1"/>
          <w:titlePg/>
          <w:docGrid w:type="linesAndChars" w:linePitch="312" w:charSpace="0"/>
        </w:sectPr>
      </w:pPr>
    </w:p>
    <w:p>
      <w:pPr>
        <w:pStyle w:val="4"/>
        <w:widowControl/>
        <w:adjustRightInd w:val="0"/>
        <w:snapToGrid w:val="0"/>
        <w:spacing w:before="156" w:beforeLines="50" w:after="0" w:line="360" w:lineRule="auto"/>
        <w:jc w:val="center"/>
        <w:rPr>
          <w:rFonts w:ascii="仿宋" w:hAnsi="仿宋" w:eastAsia="仿宋"/>
          <w:sz w:val="32"/>
          <w:szCs w:val="32"/>
          <w:highlight w:val="none"/>
        </w:rPr>
      </w:pPr>
      <w:bookmarkStart w:id="89" w:name="_Toc508714405"/>
      <w:bookmarkStart w:id="90" w:name="_Toc36820995"/>
      <w:bookmarkStart w:id="91" w:name="_Toc4409"/>
      <w:r>
        <w:rPr>
          <w:rFonts w:ascii="仿宋" w:hAnsi="仿宋" w:eastAsia="仿宋"/>
          <w:spacing w:val="-2"/>
          <w:sz w:val="32"/>
          <w:szCs w:val="32"/>
          <w:highlight w:val="none"/>
        </w:rPr>
        <w:t>第五章 采购项目技术、服务、政府采购合同内容条款及其他商务要求</w:t>
      </w:r>
      <w:bookmarkEnd w:id="89"/>
      <w:bookmarkEnd w:id="90"/>
      <w:bookmarkEnd w:id="91"/>
    </w:p>
    <w:p>
      <w:pPr>
        <w:adjustRightInd w:val="0"/>
        <w:snapToGrid w:val="0"/>
        <w:spacing w:line="360" w:lineRule="auto"/>
        <w:ind w:firstLine="470" w:firstLineChars="196"/>
        <w:rPr>
          <w:rFonts w:ascii="仿宋" w:hAnsi="仿宋" w:eastAsia="仿宋"/>
          <w:sz w:val="24"/>
          <w:highlight w:val="none"/>
        </w:rPr>
      </w:pPr>
      <w:bookmarkStart w:id="92" w:name="_Toc217446095"/>
      <w:r>
        <w:rPr>
          <w:rFonts w:hint="eastAsia" w:ascii="仿宋" w:hAnsi="仿宋" w:eastAsia="仿宋"/>
          <w:sz w:val="24"/>
          <w:highlight w:val="none"/>
          <w:lang w:eastAsia="zh-CN"/>
        </w:rPr>
        <w:t>本项目为2023年度资中县农产品质量安全县全面提标行动项目采购项目，</w:t>
      </w:r>
      <w:r>
        <w:rPr>
          <w:rFonts w:hint="eastAsia" w:ascii="仿宋" w:hAnsi="仿宋" w:eastAsia="仿宋"/>
          <w:sz w:val="24"/>
          <w:highlight w:val="none"/>
          <w:lang w:val="en-US" w:eastAsia="zh-CN"/>
        </w:rPr>
        <w:t>具体内容如下：</w:t>
      </w:r>
    </w:p>
    <w:p>
      <w:pPr>
        <w:pStyle w:val="8"/>
        <w:rPr>
          <w:rFonts w:hint="eastAsia"/>
          <w:b/>
          <w:bCs/>
          <w:lang w:eastAsia="zh-CN"/>
        </w:rPr>
      </w:pPr>
      <w:r>
        <w:rPr>
          <w:rFonts w:hint="eastAsia" w:ascii="仿宋" w:hAnsi="仿宋" w:eastAsia="仿宋"/>
          <w:b/>
          <w:bCs/>
          <w:sz w:val="24"/>
          <w:highlight w:val="none"/>
          <w:lang w:eastAsia="zh-CN"/>
        </w:rPr>
        <w:t>一、采购清单及技术参数</w:t>
      </w:r>
    </w:p>
    <w:tbl>
      <w:tblPr>
        <w:tblStyle w:val="17"/>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009"/>
        <w:gridCol w:w="7014"/>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 w:hAnsi="仿宋" w:eastAsia="仿宋"/>
                <w:b/>
                <w:bCs/>
                <w:sz w:val="24"/>
                <w:highlight w:val="none"/>
              </w:rPr>
            </w:pPr>
            <w:r>
              <w:rPr>
                <w:rFonts w:hint="default" w:ascii="仿宋" w:hAnsi="仿宋" w:eastAsia="仿宋"/>
                <w:b/>
                <w:bCs/>
                <w:sz w:val="24"/>
                <w:highlight w:val="none"/>
              </w:rPr>
              <w:t>序号</w:t>
            </w:r>
          </w:p>
        </w:tc>
        <w:tc>
          <w:tcPr>
            <w:tcW w:w="54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 w:hAnsi="仿宋" w:eastAsia="仿宋"/>
                <w:b/>
                <w:bCs/>
                <w:sz w:val="24"/>
                <w:highlight w:val="none"/>
              </w:rPr>
            </w:pPr>
            <w:r>
              <w:rPr>
                <w:rFonts w:hint="default" w:ascii="仿宋" w:hAnsi="仿宋" w:eastAsia="仿宋"/>
                <w:b/>
                <w:bCs/>
                <w:sz w:val="24"/>
                <w:highlight w:val="none"/>
              </w:rPr>
              <w:t>名称</w:t>
            </w:r>
          </w:p>
        </w:tc>
        <w:tc>
          <w:tcPr>
            <w:tcW w:w="3810"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仿宋" w:hAnsi="仿宋" w:eastAsia="仿宋"/>
                <w:b/>
                <w:bCs/>
                <w:sz w:val="24"/>
                <w:highlight w:val="none"/>
                <w:lang w:eastAsia="zh-CN"/>
              </w:rPr>
            </w:pPr>
            <w:r>
              <w:rPr>
                <w:rFonts w:hint="eastAsia" w:ascii="仿宋" w:hAnsi="仿宋" w:eastAsia="仿宋"/>
                <w:b/>
                <w:bCs/>
                <w:sz w:val="24"/>
                <w:highlight w:val="none"/>
                <w:lang w:eastAsia="zh-CN"/>
              </w:rPr>
              <w:t>技术参数</w:t>
            </w:r>
          </w:p>
        </w:tc>
        <w:tc>
          <w:tcPr>
            <w:tcW w:w="30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 w:hAnsi="仿宋" w:eastAsia="仿宋"/>
                <w:b/>
                <w:bCs/>
                <w:color w:val="auto"/>
                <w:sz w:val="24"/>
                <w:highlight w:val="none"/>
              </w:rPr>
            </w:pPr>
            <w:r>
              <w:rPr>
                <w:rFonts w:hint="default" w:ascii="仿宋" w:hAnsi="仿宋" w:eastAsia="仿宋"/>
                <w:b/>
                <w:bCs/>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 w:hAnsi="仿宋" w:eastAsia="仿宋"/>
                <w:sz w:val="24"/>
                <w:highlight w:val="none"/>
              </w:rPr>
            </w:pPr>
            <w:r>
              <w:rPr>
                <w:rFonts w:hint="default" w:ascii="仿宋" w:hAnsi="仿宋" w:eastAsia="仿宋"/>
                <w:sz w:val="24"/>
                <w:highlight w:val="none"/>
              </w:rPr>
              <w:t>1</w:t>
            </w:r>
          </w:p>
        </w:tc>
        <w:tc>
          <w:tcPr>
            <w:tcW w:w="54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sz w:val="24"/>
                <w:szCs w:val="24"/>
                <w:highlight w:val="none"/>
                <w:vertAlign w:val="baseline"/>
                <w:lang w:val="en-US" w:eastAsia="zh-CN"/>
              </w:rPr>
              <w:t>承诺达标合格证一体机</w:t>
            </w:r>
          </w:p>
        </w:tc>
        <w:tc>
          <w:tcPr>
            <w:tcW w:w="3810" w:type="pct"/>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一、为满足合格证自助开具智能机设备的操作便捷性、数据完整性和可视化管理要求，智能机设备应配合相关软件操作使用，包括：</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1.配套微信小程序</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提供微信小程序，方便农产品生产经营主体进行实名制备案、合格证信息录入、品牌宣传信息维护、保存电子合格证和查询统计功能。微信小程序辅助用于智能机开具纸质合格证，可节省现场信息录入时间，也便于主体掌握自身的合格证开具情况。</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功能要求如下：</w:t>
            </w:r>
          </w:p>
          <w:p>
            <w:pPr>
              <w:pStyle w:val="27"/>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rPr>
              <w:t>▲（1）自带主体名录库。能够与国家农产品质量安全信用服务平台进行互联对接，实时同步更新立信主体的名录库、农产品分类代码库，支持主体名录和农产品分类的“联想式”查询录入。（</w:t>
            </w:r>
            <w:r>
              <w:rPr>
                <w:rFonts w:hint="eastAsia" w:ascii="仿宋" w:hAnsi="仿宋" w:eastAsia="仿宋" w:cs="仿宋"/>
                <w:b/>
                <w:kern w:val="2"/>
                <w:sz w:val="24"/>
                <w:szCs w:val="24"/>
              </w:rPr>
              <w:t>提供可实现系统对接的相关证明材料</w:t>
            </w:r>
            <w:r>
              <w:rPr>
                <w:rFonts w:hint="eastAsia" w:ascii="仿宋" w:hAnsi="仿宋" w:eastAsia="仿宋" w:cs="仿宋"/>
                <w:b/>
                <w:kern w:val="2"/>
                <w:sz w:val="24"/>
                <w:szCs w:val="24"/>
                <w:lang w:eastAsia="zh-CN"/>
              </w:rPr>
              <w:t>并加盖供应商鲜章</w:t>
            </w:r>
            <w:r>
              <w:rPr>
                <w:rFonts w:hint="eastAsia" w:ascii="仿宋" w:hAnsi="仿宋" w:eastAsia="仿宋" w:cs="仿宋"/>
                <w:kern w:val="2"/>
                <w:sz w:val="24"/>
                <w:szCs w:val="24"/>
              </w:rPr>
              <w:t>）</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2）主体备案。支持农产品生产经营主体上传电子证照信息，通过图像自动识别技术比对信息的完整度、准确性，自动审核；备案通过的农产品生产经营主体生成电子主体码；支持一个用户备案多个农产品生产经营主体；针对农产品生产经营企业和散户提供不同的备案模式。</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（3）合格证信息录入。支持在小程序中录入合格证开具信息，选择合格方式。</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（4）品牌宣传信息维护。在合格证信息录入后，用户根据需要，也可上传主体及产品宣传信息（图片、视频、文字介绍、产品认证证书等）、质量内控记录，供交易主体扫码查询。</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（5）保存电子合格证。支持在合格证信息录入完成后，可保存附加二维码的电子合格证，便于日后在智能机中打印纸质合格证。</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（6）合格证开具记录查询。农产品生产经营主体在小程序中查询合格证开具记录及对应电子合格证信息。</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▲2.配套管理系统</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可提供查询本地区合格证开具主体的备案信息、合格证开具信息，并按照开具张数、开具次数、合格证产品上市重量等维度，进行排序统计。实现合格证数据分析可视化一张图。管理系统需实现与微信小程序和智能机内置自助开具软件的自动对接。(提供对应的软件功能截图）</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3.智能机内置合格证自助开具软件</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智能机出厂配套安装合格证自助开具软件，具备以下功能：</w:t>
            </w:r>
          </w:p>
          <w:p>
            <w:pPr>
              <w:pStyle w:val="27"/>
              <w:keepNext w:val="0"/>
              <w:keepLines w:val="0"/>
              <w:widowControl/>
              <w:suppressLineNumbers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rPr>
              <w:t>▲（1）扫主体码开具纸质合格证。可通过在</w:t>
            </w:r>
            <w:r>
              <w:rPr>
                <w:rFonts w:hint="eastAsia" w:ascii="仿宋" w:hAnsi="仿宋" w:eastAsia="仿宋" w:cs="仿宋"/>
                <w:kern w:val="2"/>
                <w:sz w:val="24"/>
                <w:szCs w:val="24"/>
                <w:lang w:eastAsia="zh-CN"/>
              </w:rPr>
              <w:t>智能机</w:t>
            </w:r>
            <w:r>
              <w:rPr>
                <w:rFonts w:hint="eastAsia" w:ascii="仿宋" w:hAnsi="仿宋" w:eastAsia="仿宋" w:cs="仿宋"/>
                <w:kern w:val="2"/>
                <w:sz w:val="24"/>
                <w:szCs w:val="24"/>
              </w:rPr>
              <w:t>设备中扫描微信小程序生成的主体码，快速完成纸质合格证开具。在微信小程序中记录的主体信息、联系方式、产地信息、产品信息、合格方式、合格证样式等均被自动填充，在</w:t>
            </w:r>
            <w:r>
              <w:rPr>
                <w:rFonts w:hint="eastAsia" w:ascii="仿宋" w:hAnsi="仿宋" w:eastAsia="仿宋" w:cs="仿宋"/>
                <w:kern w:val="2"/>
                <w:sz w:val="24"/>
                <w:szCs w:val="24"/>
                <w:lang w:eastAsia="zh-CN"/>
              </w:rPr>
              <w:t>智能机</w:t>
            </w:r>
            <w:r>
              <w:rPr>
                <w:rFonts w:hint="eastAsia" w:ascii="仿宋" w:hAnsi="仿宋" w:eastAsia="仿宋" w:cs="仿宋"/>
                <w:kern w:val="2"/>
                <w:sz w:val="24"/>
                <w:szCs w:val="24"/>
              </w:rPr>
              <w:t>中无需重复填写，但支持用户修改。(提供对应的软件功能截图）</w:t>
            </w:r>
          </w:p>
          <w:p>
            <w:pPr>
              <w:pStyle w:val="27"/>
              <w:keepNext w:val="0"/>
              <w:keepLines w:val="0"/>
              <w:widowControl/>
              <w:suppressLineNumbers w:val="0"/>
              <w:spacing w:before="0" w:beforeAutospacing="0" w:after="0" w:afterAutospacing="0" w:line="360" w:lineRule="auto"/>
              <w:ind w:left="0" w:right="0"/>
              <w:jc w:val="both"/>
              <w:rPr>
                <w:rFonts w:hint="eastAsia" w:ascii="仿宋" w:hAnsi="仿宋" w:eastAsia="仿宋" w:cs="仿宋"/>
                <w:kern w:val="2"/>
                <w:sz w:val="24"/>
                <w:szCs w:val="24"/>
                <w:lang w:eastAsia="zh-CN"/>
              </w:rPr>
            </w:pPr>
            <w:r>
              <w:rPr>
                <w:rFonts w:hint="eastAsia" w:ascii="仿宋" w:hAnsi="仿宋" w:eastAsia="仿宋" w:cs="仿宋"/>
                <w:kern w:val="2"/>
                <w:sz w:val="24"/>
                <w:szCs w:val="24"/>
              </w:rPr>
              <w:t>▲（2）扫电子合格证二维码开具纸质合格证。支持在</w:t>
            </w:r>
            <w:r>
              <w:rPr>
                <w:rFonts w:hint="eastAsia" w:ascii="仿宋" w:hAnsi="仿宋" w:eastAsia="仿宋" w:cs="仿宋"/>
                <w:kern w:val="2"/>
                <w:sz w:val="24"/>
                <w:szCs w:val="24"/>
                <w:lang w:eastAsia="zh-CN"/>
              </w:rPr>
              <w:t>智能机</w:t>
            </w:r>
            <w:r>
              <w:rPr>
                <w:rFonts w:hint="eastAsia" w:ascii="仿宋" w:hAnsi="仿宋" w:eastAsia="仿宋" w:cs="仿宋"/>
                <w:kern w:val="2"/>
                <w:sz w:val="24"/>
                <w:szCs w:val="24"/>
              </w:rPr>
              <w:t>设备中扫描微信小程序生成的电子合格证二维码，一键完成纸质合格证开具。</w:t>
            </w:r>
            <w:r>
              <w:rPr>
                <w:rFonts w:hint="eastAsia" w:ascii="仿宋" w:hAnsi="仿宋" w:eastAsia="仿宋" w:cs="仿宋"/>
                <w:kern w:val="2"/>
                <w:sz w:val="24"/>
                <w:szCs w:val="24"/>
                <w:lang w:eastAsia="zh-CN"/>
              </w:rPr>
              <w:t>(提供对应的软件功能截图）</w:t>
            </w:r>
          </w:p>
          <w:p>
            <w:pPr>
              <w:pStyle w:val="27"/>
              <w:keepNext w:val="0"/>
              <w:keepLines w:val="0"/>
              <w:widowControl/>
              <w:suppressLineNumbers w:val="0"/>
              <w:spacing w:before="0" w:beforeAutospacing="0" w:after="0" w:afterAutospacing="0" w:line="360" w:lineRule="auto"/>
              <w:ind w:left="0" w:right="0"/>
              <w:jc w:val="both"/>
              <w:rPr>
                <w:rFonts w:hint="eastAsia" w:ascii="仿宋" w:hAnsi="仿宋" w:eastAsia="仿宋" w:cs="仿宋"/>
                <w:kern w:val="2"/>
                <w:sz w:val="24"/>
                <w:szCs w:val="24"/>
                <w:lang w:eastAsia="zh-CN"/>
              </w:rPr>
            </w:pPr>
            <w:r>
              <w:rPr>
                <w:rFonts w:hint="eastAsia" w:ascii="仿宋" w:hAnsi="仿宋" w:eastAsia="仿宋" w:cs="仿宋"/>
                <w:kern w:val="2"/>
                <w:sz w:val="24"/>
                <w:szCs w:val="24"/>
              </w:rPr>
              <w:t>▲（3）多样式选择和样式预览。支持横版、竖版、彩色等不同尺寸、不同版式的合格证标识，满足不同用户需求。支持合格证样式效果预览，打印数量选择、打印存根联选择等操作。</w:t>
            </w:r>
            <w:r>
              <w:rPr>
                <w:rFonts w:hint="eastAsia" w:ascii="仿宋" w:hAnsi="仿宋" w:eastAsia="仿宋" w:cs="仿宋"/>
                <w:kern w:val="2"/>
                <w:sz w:val="24"/>
                <w:szCs w:val="24"/>
                <w:lang w:eastAsia="zh-CN"/>
              </w:rPr>
              <w:t>(提供对应的软件功能截图）</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▲（4）一证一号。支持纸质合格证编号跳码打印。可根据项目特定需要，在合格证上标示编号，支持一证一号。(提供对应的软件功能截图）</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▲（5）合格证扫码查询。通过智能机设备开具纸质合格证后，交易主体可使用微信扫码合格证，查询合格证信息。(提供对应的软件功能截图）</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▲（6）合格证开具信息的同步共享。在智能机设备中生成的合格证开具记录，将自动同步至配套的管理系统中，满足合格证记录查询和统计分析的需要。(提供对应的软件功能截图）</w:t>
            </w:r>
          </w:p>
          <w:p>
            <w:pPr>
              <w:keepNext w:val="0"/>
              <w:keepLines w:val="0"/>
              <w:numPr>
                <w:ilvl w:val="0"/>
                <w:numId w:val="2"/>
              </w:numPr>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硬件参数：</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（1）外观设计。采用国标1.5mm厚度的冷轧钢板，使用精密工业级标准进行加工，金属烤漆，有质感、亮度，不生锈；功放喇叭：双声道、频响范围：80HZ 16KIZ、信噪比：80UB；输出功率：≤10W。</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（2）工程主机。支持armeabi  Android5.0以上系统，RK3288 四核1.8GHz 内存2G 储存8G。</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（3）触摸显示器。 23.6寸电容触摸显示器 A+级 ，分辨率1920*1080，高亮度＞250 cd/m²。</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（4）标签打印机。支持打印不干胶60 mm（宽） *50mm （高）和60 mm（宽） *80mm （高）的食用农产品合格证，带切刀。支持定位与缺纸检测，速度≥150mm/s。</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（5）扫码模块。支持一维码/二维码扫描。</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（6）双目摄像头：人脸识别/拍照/200万pixel：中心不小于600LW/PH。</w:t>
            </w:r>
          </w:p>
          <w:p>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仿宋" w:hAnsi="仿宋" w:eastAsia="仿宋" w:cs="仿宋"/>
                <w:sz w:val="24"/>
                <w:szCs w:val="24"/>
              </w:rPr>
              <w:t>（7）身份证阅读器：公安部认证模块，符合ISO/IEC 14443 TYPE B 标准的非接触卡，感应距离大于50mm，感应面积为100*120mm。</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firstLine="0" w:firstLineChars="0"/>
              <w:jc w:val="left"/>
              <w:textAlignment w:val="auto"/>
              <w:rPr>
                <w:rFonts w:hint="eastAsia" w:ascii="仿宋" w:hAnsi="仿宋" w:eastAsia="仿宋" w:cs="仿宋"/>
                <w:sz w:val="24"/>
                <w:szCs w:val="24"/>
                <w:highlight w:val="none"/>
              </w:rPr>
            </w:pPr>
          </w:p>
        </w:tc>
        <w:tc>
          <w:tcPr>
            <w:tcW w:w="302" w:type="pct"/>
            <w:noWrap w:val="0"/>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tLeas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vertAlign w:val="baseline"/>
                <w:lang w:val="en-US" w:eastAsia="zh-CN"/>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548" w:type="pct"/>
            <w:noWrap w:val="0"/>
            <w:vAlign w:val="top"/>
          </w:tcPr>
          <w:p>
            <w:pPr>
              <w:keepNext w:val="0"/>
              <w:keepLines w:val="0"/>
              <w:suppressLineNumbers w:val="0"/>
              <w:spacing w:before="0" w:beforeAutospacing="0" w:after="0" w:afterAutospacing="0" w:line="360" w:lineRule="auto"/>
              <w:ind w:left="0" w:right="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胶体金</w:t>
            </w:r>
            <w:r>
              <w:rPr>
                <w:rFonts w:hint="eastAsia" w:ascii="仿宋" w:hAnsi="仿宋" w:eastAsia="仿宋" w:cs="仿宋"/>
                <w:color w:val="000000"/>
                <w:kern w:val="0"/>
                <w:sz w:val="24"/>
                <w:szCs w:val="24"/>
              </w:rPr>
              <w:t>快速检测仪</w:t>
            </w:r>
          </w:p>
        </w:tc>
        <w:tc>
          <w:tcPr>
            <w:tcW w:w="3810" w:type="pct"/>
            <w:noWrap w:val="0"/>
            <w:vAlign w:val="top"/>
          </w:tcPr>
          <w:p>
            <w:pPr>
              <w:keepNext w:val="0"/>
              <w:keepLines w:val="0"/>
              <w:widowControl/>
              <w:suppressLineNumbers w:val="0"/>
              <w:spacing w:before="0" w:beforeAutospacing="0" w:after="0" w:afterAutospacing="0" w:line="360" w:lineRule="auto"/>
              <w:ind w:left="0" w:right="0"/>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w:t>
            </w:r>
            <w:r>
              <w:rPr>
                <w:rFonts w:hint="eastAsia" w:ascii="仿宋" w:hAnsi="仿宋" w:eastAsia="仿宋" w:cs="仿宋"/>
                <w:kern w:val="0"/>
                <w:sz w:val="24"/>
                <w:szCs w:val="24"/>
                <w:lang w:bidi="ar"/>
              </w:rPr>
              <w:t>1</w:t>
            </w:r>
            <w:r>
              <w:rPr>
                <w:rFonts w:hint="eastAsia" w:ascii="仿宋" w:hAnsi="仿宋" w:eastAsia="仿宋" w:cs="仿宋"/>
                <w:color w:val="000000"/>
                <w:kern w:val="0"/>
                <w:sz w:val="24"/>
                <w:szCs w:val="24"/>
                <w:lang w:bidi="ar"/>
              </w:rPr>
              <w:t>.检测指标均符合检测品种对应的国家限量标准要求。（提供承诺函）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2.全固态检测系统，无任何机械运动部件，设备稳定性高。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3.箱体一体化设计，抗压、防撞击、防腐蚀、轻巧、便携，满足现场野外检测需求，具备检测功能、辅助功能、信息化管理功能，可外接键盘和鼠标。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4.分光检测模块：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 通道数：≥16个通道。</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 分立固态高亮单色光源，具有适应不同检测项目的检测波长。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 多通道光路系统，且每个通道分别独立工作，互不干扰，可实现多样品同时检测。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 电流稳定性（漂移）：≤0.005Abs/3min。</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5.胶体金免疫层析检测模块：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 通道数：≥1个通道。</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 可兼容单卡、二联、三联、四联、六联检测卡上机检测。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 支持最多6批次样本同时检测。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 自动精准识别C、T线位置及峰高，自动判读结果。具备条码/二维码识读功能，可对检测卡类型、检测项目、检测参数等信息进行智能识读，省去手工勾选项目操作；可实现检测卡的唯一性识别，防止一卡重复使用和重复上传。</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保障结果的准确性和检测工作效率。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⑤ 测量重复性≤ 3%。</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⑥ 配套检测卡：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a. 根据不同样品的风险指标，配备单卡、二联卡、三联卡、四联卡及六联卡，多种产品类型自由选择。</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b. 每个检测卡的前处理方法一致，单张卡片可实现单个样品多个指标的同时检测；每个指标独立一个加样孔、一张试纸条，避免交叉干扰。</w:t>
            </w:r>
            <w:r>
              <w:rPr>
                <w:rFonts w:hint="eastAsia" w:ascii="仿宋" w:hAnsi="仿宋" w:eastAsia="仿宋" w:cs="仿宋"/>
                <w:color w:val="000000"/>
                <w:kern w:val="0"/>
                <w:sz w:val="24"/>
                <w:szCs w:val="24"/>
                <w:lang w:bidi="ar"/>
              </w:rPr>
              <w:br w:type="textWrapping"/>
            </w:r>
            <w:r>
              <w:rPr>
                <w:rFonts w:hint="eastAsia" w:ascii="仿宋" w:hAnsi="仿宋" w:eastAsia="仿宋" w:cs="仿宋"/>
                <w:sz w:val="24"/>
                <w:szCs w:val="24"/>
              </w:rPr>
              <w:t>▲</w:t>
            </w:r>
            <w:r>
              <w:rPr>
                <w:rFonts w:hint="eastAsia" w:ascii="仿宋" w:hAnsi="仿宋" w:eastAsia="仿宋" w:cs="仿宋"/>
                <w:color w:val="000000"/>
                <w:kern w:val="0"/>
                <w:sz w:val="24"/>
                <w:szCs w:val="24"/>
                <w:lang w:bidi="ar"/>
              </w:rPr>
              <w:t>6.技术参数：</w:t>
            </w:r>
            <w:r>
              <w:rPr>
                <w:rFonts w:hint="eastAsia" w:ascii="仿宋" w:hAnsi="仿宋" w:eastAsia="仿宋" w:cs="仿宋"/>
                <w:color w:val="0000FF"/>
                <w:kern w:val="0"/>
                <w:sz w:val="24"/>
                <w:szCs w:val="24"/>
                <w:lang w:val="en-US" w:eastAsia="zh-CN" w:bidi="ar"/>
              </w:rPr>
              <w:t>（需提供第三方部门出具的检测技术报告予以佐证）</w:t>
            </w:r>
          </w:p>
          <w:p>
            <w:pPr>
              <w:keepNext w:val="0"/>
              <w:keepLines w:val="0"/>
              <w:widowControl/>
              <w:suppressLineNumbers w:val="0"/>
              <w:spacing w:before="0" w:beforeAutospacing="0" w:after="0" w:afterAutospacing="0" w:line="360" w:lineRule="auto"/>
              <w:ind w:left="0" w:right="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检测波长:400-750nm；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 波长示值误差:≤3nm；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 波长重复性:≤1nm；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 吸光度值范围:0.000-4.000A；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⑤ 吸光度重复性:≤0.05%；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⑥ 吸光度准确度:≤0.003A；</w:t>
            </w:r>
          </w:p>
          <w:p>
            <w:pPr>
              <w:keepNext w:val="0"/>
              <w:keepLines w:val="0"/>
              <w:widowControl/>
              <w:suppressLineNumbers w:val="0"/>
              <w:spacing w:before="0" w:beforeAutospacing="0" w:after="0" w:afterAutospacing="0" w:line="360" w:lineRule="auto"/>
              <w:ind w:left="0" w:right="0"/>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bidi="ar"/>
              </w:rPr>
              <w:t>⑦ 光源稳定性:≤0.2%（3min）；</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⑧ 透射比准确度:≤0.5%；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⑨ 透射比重复性:≤0.05%。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⑩ 通道间差异≤0.1%；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⑪ 检测灵敏度：克百威≤0.02mg/kg；灭多威≤ 0.2mg/kg；丙溴磷≤0.5mg/kg；敌敌畏≤0.2mg/kg；敌百虫≤0.1mg/kg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7.配备USB、USB B以及以太网等接口，可连接打印机等多种外部设备。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8.配备Wifi模块、蓝牙等数据传输模块等多种方式实现无线/有线上网和数据传输功能。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9.存储容量大，可存储≥100000条数据，并可根据需要扩展存储容量。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10.采用≥11寸大屏幕彩色中文显示，触摸屏技术、人性化操作界面。Android操作系统，≥1.5GHz八核处理器，≥2G运行内存。</w:t>
            </w:r>
            <w:r>
              <w:rPr>
                <w:rFonts w:hint="eastAsia" w:ascii="仿宋" w:hAnsi="仿宋" w:eastAsia="仿宋" w:cs="仿宋"/>
                <w:color w:val="000000"/>
                <w:kern w:val="0"/>
                <w:sz w:val="24"/>
                <w:szCs w:val="24"/>
                <w:lang w:bidi="ar"/>
              </w:rPr>
              <w:br w:type="textWrapping"/>
            </w:r>
            <w:r>
              <w:rPr>
                <w:rFonts w:hint="eastAsia" w:ascii="仿宋" w:hAnsi="仿宋" w:eastAsia="仿宋" w:cs="仿宋"/>
                <w:sz w:val="24"/>
                <w:szCs w:val="24"/>
              </w:rPr>
              <w:t>▲</w:t>
            </w:r>
            <w:r>
              <w:rPr>
                <w:rFonts w:hint="eastAsia" w:ascii="仿宋" w:hAnsi="仿宋" w:eastAsia="仿宋" w:cs="仿宋"/>
                <w:color w:val="000000"/>
                <w:kern w:val="0"/>
                <w:sz w:val="24"/>
                <w:szCs w:val="24"/>
                <w:lang w:bidi="ar"/>
              </w:rPr>
              <w:t>11.仪器内部支持国家检测标准作为检测结果的判定的参考依据。（提供承诺函）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12.具备自动诊断系统故障功能和自动校正功能。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13.检测信息系统可对样品信息和检测结果进行保存、查询、上传、表格导出、打印等操作。</w:t>
            </w:r>
            <w:r>
              <w:rPr>
                <w:rFonts w:hint="eastAsia" w:ascii="仿宋" w:hAnsi="仿宋" w:eastAsia="仿宋" w:cs="仿宋"/>
                <w:color w:val="000000"/>
                <w:kern w:val="0"/>
                <w:sz w:val="24"/>
                <w:szCs w:val="24"/>
                <w:lang w:bidi="ar"/>
              </w:rPr>
              <w:br w:type="textWrapping"/>
            </w:r>
            <w:r>
              <w:rPr>
                <w:rFonts w:hint="eastAsia" w:ascii="仿宋" w:hAnsi="仿宋" w:eastAsia="仿宋" w:cs="仿宋"/>
                <w:sz w:val="24"/>
                <w:szCs w:val="24"/>
              </w:rPr>
              <w:t>▲</w:t>
            </w:r>
            <w:r>
              <w:rPr>
                <w:rFonts w:hint="eastAsia" w:ascii="仿宋" w:hAnsi="仿宋" w:eastAsia="仿宋" w:cs="仿宋"/>
                <w:color w:val="000000"/>
                <w:kern w:val="0"/>
                <w:sz w:val="24"/>
                <w:szCs w:val="24"/>
                <w:lang w:bidi="ar"/>
              </w:rPr>
              <w:t>14.支持与各级监管平台或系统进行无缝对接，支持数据和信息上传。（提供承诺函）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15.内置高容量电池，满足户外检测需求。具有电源报警系统和智能充电系统，可外接电源，或用移动电源充电，满足各种检测需求。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16.内置热敏打印机，可直接打印样品信息及被检单位、样品名称、结果判定等检测结果。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17.升级功能：现场通过U盘或远程操作或远程管理软件，即可依据实际需求进行升级，设备无需返厂。</w:t>
            </w:r>
          </w:p>
        </w:tc>
        <w:tc>
          <w:tcPr>
            <w:tcW w:w="302" w:type="pct"/>
            <w:noWrap w:val="0"/>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tLeast"/>
              <w:ind w:left="0" w:right="0"/>
              <w:jc w:val="center"/>
              <w:textAlignment w:val="auto"/>
              <w:rPr>
                <w:rFonts w:hint="eastAsia" w:ascii="仿宋" w:hAnsi="仿宋" w:eastAsia="仿宋" w:cs="仿宋"/>
                <w:sz w:val="24"/>
                <w:szCs w:val="24"/>
                <w:highlight w:val="none"/>
                <w:vertAlign w:val="baseline"/>
                <w:lang w:val="en-US" w:eastAsia="zh-CN"/>
              </w:rPr>
            </w:pPr>
          </w:p>
        </w:tc>
      </w:tr>
    </w:tbl>
    <w:p>
      <w:pPr>
        <w:keepNext/>
        <w:keepLines/>
        <w:widowControl w:val="0"/>
        <w:suppressLineNumbers w:val="0"/>
        <w:autoSpaceDE w:val="0"/>
        <w:autoSpaceDN w:val="0"/>
        <w:adjustRightInd w:val="0"/>
        <w:spacing w:before="0" w:beforeAutospacing="0" w:after="0" w:afterAutospacing="0" w:line="360" w:lineRule="auto"/>
        <w:ind w:left="0" w:right="0" w:firstLine="480" w:firstLineChars="200"/>
        <w:jc w:val="both"/>
        <w:outlineLvl w:val="0"/>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★二、质量要求（提供承诺函原件，格式自拟，未提供作无效响应处理）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1.成交供应商须提供全新的货物（含零部件、配件等），表面无划伤、无碰撞痕迹，且权属清楚，不得侵害他人的知识产权。</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2.货物必须符合或优于国家（行业）标准，以及本项目磋商文件的质量要求和技术指标与出厂标准。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3.货物质量出现问题，成交供应商应负责三包（包修、包换、包退），费用由成交供应商负担，采购人有权实地了解和检查成交供应商的货物质量和供货进度。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4.货到现场后交付采购人使用前由于成交供应商运输、装卸、保管不当造成的质量问题，采购人不负责修理，费用由成交供应商负担。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outlineLvl w:val="0"/>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0"/>
          <w:sz w:val="24"/>
          <w:szCs w:val="24"/>
          <w:highlight w:val="none"/>
          <w:lang w:val="en-US" w:eastAsia="zh-CN" w:bidi="ar"/>
        </w:rPr>
        <w:t>三</w:t>
      </w:r>
      <w:r>
        <w:rPr>
          <w:rFonts w:hint="eastAsia" w:ascii="仿宋" w:hAnsi="仿宋" w:eastAsia="仿宋" w:cs="仿宋"/>
          <w:b/>
          <w:bCs/>
          <w:color w:val="auto"/>
          <w:kern w:val="2"/>
          <w:sz w:val="24"/>
          <w:szCs w:val="24"/>
          <w:highlight w:val="none"/>
          <w:lang w:val="en-US" w:eastAsia="zh-CN" w:bidi="ar"/>
        </w:rPr>
        <w:t>、售后服务要求</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1.货物交付验收后，成交供应商应根据采购人要求提供相应产品的系统性培训。</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2.供应商应有完善的技术支持与服务体系，能为采购人提供7×24小时的技术支持服务。接到采购人系统故障报修应60分钟内响应，提供故障解决方案，对于需要现场解决的故障，24小时内到达现场进行处理。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3.故障问题解决后24小时内，应向采购人提交问题处理报告，说明问题种类、问题原因、问题解决中使用的方法及造成的损失等情况。</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4.在质保期内，成交供应商对所投产品提供每年不少于2次的巡检和维护保养。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5.质保期内出现质量问题，成交供应商在接到通知后30分钟内响应24小时内到场，3小时内完成更换且恢复使用，更换的费用供应商自行承担；如货物经成交供应商1次调换仍不能达到本项目约定的质量标准，视作成交供应商未能按时交货，采购人有权退货并追究成交供应商的违约责任。货到现场后成品的保护供应商自行负责。</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6.供应商本项目提供的产品各种部件均保证齐备、充足供应，若因设备升级更新等原因不能保障供应造成采购人损失的，供应商承担全部赔偿责任。</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60" w:lineRule="auto"/>
        <w:ind w:left="0" w:right="0" w:firstLine="480" w:firstLineChars="200"/>
        <w:jc w:val="both"/>
        <w:textAlignment w:val="auto"/>
        <w:outlineLvl w:val="0"/>
        <w:rPr>
          <w:rFonts w:hint="eastAsia" w:ascii="仿宋" w:hAnsi="仿宋" w:eastAsia="仿宋" w:cs="仿宋"/>
          <w:b/>
          <w:bCs/>
          <w:color w:val="auto"/>
          <w:kern w:val="0"/>
          <w:sz w:val="24"/>
          <w:szCs w:val="24"/>
          <w:highlight w:val="none"/>
        </w:rPr>
      </w:pPr>
      <w:r>
        <w:rPr>
          <w:rFonts w:hint="eastAsia" w:ascii="宋体" w:hAnsi="宋体" w:eastAsia="宋体" w:cs="宋体"/>
          <w:b/>
          <w:bCs/>
          <w:color w:val="auto"/>
          <w:kern w:val="2"/>
          <w:sz w:val="24"/>
          <w:szCs w:val="24"/>
          <w:highlight w:val="none"/>
          <w:lang w:val="en-US" w:eastAsia="zh-CN" w:bidi="ar"/>
        </w:rPr>
        <w:t>★</w:t>
      </w:r>
      <w:r>
        <w:rPr>
          <w:rFonts w:hint="eastAsia" w:ascii="仿宋" w:hAnsi="仿宋" w:eastAsia="仿宋" w:cs="仿宋"/>
          <w:b/>
          <w:bCs/>
          <w:color w:val="auto"/>
          <w:kern w:val="2"/>
          <w:sz w:val="24"/>
          <w:szCs w:val="24"/>
          <w:highlight w:val="none"/>
          <w:lang w:val="en-US" w:eastAsia="zh-CN" w:bidi="ar"/>
        </w:rPr>
        <w:t>四、商务要求</w:t>
      </w:r>
    </w:p>
    <w:p>
      <w:pPr>
        <w:pStyle w:val="7"/>
        <w:keepNext w:val="0"/>
        <w:keepLines w:val="0"/>
        <w:pageBreakBefore w:val="0"/>
        <w:widowControl w:val="0"/>
        <w:suppressLineNumbers w:val="0"/>
        <w:kinsoku/>
        <w:wordWrap/>
        <w:overflowPunct/>
        <w:topLinePunct w:val="0"/>
        <w:autoSpaceDE w:val="0"/>
        <w:autoSpaceDN/>
        <w:bidi w:val="0"/>
        <w:adjustRightInd w:val="0"/>
        <w:snapToGrid w:val="0"/>
        <w:spacing w:line="360" w:lineRule="auto"/>
        <w:ind w:left="0"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（一）</w:t>
      </w:r>
      <w:r>
        <w:rPr>
          <w:rFonts w:hint="eastAsia" w:ascii="仿宋" w:hAnsi="仿宋" w:eastAsia="仿宋" w:cs="仿宋"/>
          <w:color w:val="auto"/>
          <w:kern w:val="2"/>
          <w:sz w:val="24"/>
          <w:szCs w:val="24"/>
          <w:highlight w:val="none"/>
        </w:rPr>
        <w:t>交货时间：签订合同后</w:t>
      </w:r>
      <w:r>
        <w:rPr>
          <w:rFonts w:hint="eastAsia" w:ascii="仿宋" w:hAnsi="仿宋" w:eastAsia="仿宋" w:cs="仿宋"/>
          <w:color w:val="auto"/>
          <w:kern w:val="2"/>
          <w:sz w:val="24"/>
          <w:szCs w:val="24"/>
          <w:highlight w:val="none"/>
          <w:lang w:val="en-US" w:eastAsia="zh-CN"/>
        </w:rPr>
        <w:t>15</w:t>
      </w:r>
      <w:r>
        <w:rPr>
          <w:rFonts w:hint="eastAsia" w:ascii="仿宋" w:hAnsi="仿宋" w:eastAsia="仿宋" w:cs="仿宋"/>
          <w:color w:val="auto"/>
          <w:kern w:val="2"/>
          <w:sz w:val="24"/>
          <w:szCs w:val="24"/>
          <w:highlight w:val="none"/>
          <w:lang w:eastAsia="zh-CN"/>
        </w:rPr>
        <w:t>日</w:t>
      </w:r>
      <w:r>
        <w:rPr>
          <w:rFonts w:hint="eastAsia" w:ascii="仿宋" w:hAnsi="仿宋" w:eastAsia="仿宋" w:cs="仿宋"/>
          <w:color w:val="auto"/>
          <w:kern w:val="2"/>
          <w:sz w:val="24"/>
          <w:szCs w:val="24"/>
          <w:highlight w:val="none"/>
        </w:rPr>
        <w:t>内完成项目的配送、安装、调试并交付采购人验收使用。</w:t>
      </w:r>
    </w:p>
    <w:p>
      <w:pPr>
        <w:pStyle w:val="7"/>
        <w:keepNext w:val="0"/>
        <w:keepLines w:val="0"/>
        <w:pageBreakBefore w:val="0"/>
        <w:widowControl w:val="0"/>
        <w:suppressLineNumbers w:val="0"/>
        <w:kinsoku/>
        <w:wordWrap/>
        <w:overflowPunct/>
        <w:topLinePunct w:val="0"/>
        <w:autoSpaceDE w:val="0"/>
        <w:autoSpaceDN/>
        <w:bidi w:val="0"/>
        <w:adjustRightInd w:val="0"/>
        <w:snapToGrid w:val="0"/>
        <w:spacing w:line="360" w:lineRule="auto"/>
        <w:ind w:left="0"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（二）</w:t>
      </w:r>
      <w:r>
        <w:rPr>
          <w:rFonts w:hint="eastAsia" w:ascii="仿宋" w:hAnsi="仿宋" w:eastAsia="仿宋" w:cs="仿宋"/>
          <w:color w:val="auto"/>
          <w:kern w:val="2"/>
          <w:sz w:val="24"/>
          <w:szCs w:val="24"/>
          <w:highlight w:val="none"/>
        </w:rPr>
        <w:t>交货地点：采购人指定地点。</w:t>
      </w:r>
    </w:p>
    <w:p>
      <w:pPr>
        <w:pStyle w:val="7"/>
        <w:keepNext w:val="0"/>
        <w:keepLines w:val="0"/>
        <w:pageBreakBefore w:val="0"/>
        <w:widowControl w:val="0"/>
        <w:suppressLineNumbers w:val="0"/>
        <w:kinsoku/>
        <w:wordWrap/>
        <w:overflowPunct/>
        <w:topLinePunct w:val="0"/>
        <w:autoSpaceDE w:val="0"/>
        <w:autoSpaceDN/>
        <w:bidi w:val="0"/>
        <w:adjustRightInd w:val="0"/>
        <w:snapToGrid w:val="0"/>
        <w:spacing w:line="360" w:lineRule="auto"/>
        <w:ind w:left="0"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（三）</w:t>
      </w:r>
      <w:r>
        <w:rPr>
          <w:rFonts w:hint="eastAsia" w:ascii="仿宋" w:hAnsi="仿宋" w:eastAsia="仿宋" w:cs="仿宋"/>
          <w:color w:val="auto"/>
          <w:kern w:val="2"/>
          <w:sz w:val="24"/>
          <w:szCs w:val="24"/>
          <w:highlight w:val="none"/>
        </w:rPr>
        <w:t>付款方式及时间：全部货物安装调试完毕且验收合格后核拨合同总价100%的款项。采购人在收到成交供应商出具的合法有效完整的完税发票及相关凭证资料后30个工作日内进行支付。</w:t>
      </w:r>
    </w:p>
    <w:p>
      <w:pPr>
        <w:pStyle w:val="7"/>
        <w:keepNext w:val="0"/>
        <w:keepLines w:val="0"/>
        <w:pageBreakBefore w:val="0"/>
        <w:widowControl w:val="0"/>
        <w:suppressLineNumbers w:val="0"/>
        <w:kinsoku/>
        <w:wordWrap/>
        <w:overflowPunct/>
        <w:topLinePunct w:val="0"/>
        <w:autoSpaceDE w:val="0"/>
        <w:autoSpaceDN/>
        <w:bidi w:val="0"/>
        <w:adjustRightInd w:val="0"/>
        <w:snapToGrid w:val="0"/>
        <w:spacing w:line="360" w:lineRule="auto"/>
        <w:ind w:left="0"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（四）</w:t>
      </w:r>
      <w:r>
        <w:rPr>
          <w:rFonts w:hint="eastAsia" w:ascii="仿宋" w:hAnsi="仿宋" w:eastAsia="仿宋" w:cs="仿宋"/>
          <w:color w:val="auto"/>
          <w:kern w:val="2"/>
          <w:sz w:val="24"/>
          <w:szCs w:val="24"/>
          <w:highlight w:val="none"/>
        </w:rPr>
        <w:t>质保期：验收合格之日起</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年。</w:t>
      </w:r>
    </w:p>
    <w:p>
      <w:pPr>
        <w:pStyle w:val="7"/>
        <w:keepNext w:val="0"/>
        <w:keepLines w:val="0"/>
        <w:pageBreakBefore w:val="0"/>
        <w:widowControl w:val="0"/>
        <w:suppressLineNumbers w:val="0"/>
        <w:kinsoku/>
        <w:wordWrap/>
        <w:overflowPunct/>
        <w:topLinePunct w:val="0"/>
        <w:autoSpaceDE w:val="0"/>
        <w:autoSpaceDN/>
        <w:bidi w:val="0"/>
        <w:adjustRightInd w:val="0"/>
        <w:snapToGrid w:val="0"/>
        <w:spacing w:line="360" w:lineRule="auto"/>
        <w:ind w:left="0" w:firstLine="48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（五）履约验收：</w:t>
      </w:r>
    </w:p>
    <w:p>
      <w:pPr>
        <w:adjustRightInd w:val="0"/>
        <w:snapToGrid w:val="0"/>
        <w:spacing w:line="360" w:lineRule="auto"/>
        <w:ind w:firstLine="470" w:firstLineChars="196"/>
        <w:rPr>
          <w:rFonts w:hint="eastAsia" w:ascii="仿宋" w:hAnsi="仿宋" w:eastAsia="仿宋"/>
          <w:sz w:val="24"/>
          <w:highlight w:val="none"/>
        </w:rPr>
      </w:pPr>
      <w:r>
        <w:rPr>
          <w:rFonts w:hint="eastAsia" w:ascii="仿宋" w:hAnsi="仿宋" w:eastAsia="仿宋"/>
          <w:sz w:val="24"/>
          <w:highlight w:val="none"/>
        </w:rPr>
        <w:t>1.履约验收主体：采购人。</w:t>
      </w:r>
    </w:p>
    <w:p>
      <w:pPr>
        <w:adjustRightInd w:val="0"/>
        <w:snapToGrid w:val="0"/>
        <w:spacing w:line="360" w:lineRule="auto"/>
        <w:ind w:firstLine="470" w:firstLineChars="196"/>
        <w:rPr>
          <w:rFonts w:ascii="仿宋" w:hAnsi="仿宋" w:eastAsia="仿宋"/>
          <w:sz w:val="24"/>
          <w:highlight w:val="none"/>
        </w:rPr>
      </w:pPr>
      <w:r>
        <w:rPr>
          <w:rFonts w:hint="eastAsia" w:ascii="仿宋" w:hAnsi="仿宋" w:eastAsia="仿宋"/>
          <w:sz w:val="24"/>
          <w:highlight w:val="none"/>
        </w:rPr>
        <w:t>2.履约验收时间：自供应商提出30日内。</w:t>
      </w:r>
    </w:p>
    <w:p>
      <w:pPr>
        <w:adjustRightInd w:val="0"/>
        <w:snapToGrid w:val="0"/>
        <w:spacing w:line="360" w:lineRule="auto"/>
        <w:ind w:firstLine="470" w:firstLineChars="196"/>
        <w:rPr>
          <w:rFonts w:hint="eastAsia" w:ascii="仿宋" w:hAnsi="仿宋" w:eastAsia="仿宋"/>
          <w:sz w:val="24"/>
          <w:highlight w:val="none"/>
        </w:rPr>
      </w:pPr>
      <w:r>
        <w:rPr>
          <w:rFonts w:hint="eastAsia" w:ascii="仿宋" w:hAnsi="仿宋" w:eastAsia="仿宋"/>
          <w:sz w:val="24"/>
          <w:highlight w:val="none"/>
        </w:rPr>
        <w:t>3.验收组织方式：自行验收</w:t>
      </w:r>
    </w:p>
    <w:p>
      <w:pPr>
        <w:adjustRightInd w:val="0"/>
        <w:snapToGrid w:val="0"/>
        <w:spacing w:line="360" w:lineRule="auto"/>
        <w:ind w:firstLine="470" w:firstLineChars="196"/>
        <w:rPr>
          <w:rFonts w:hint="eastAsia" w:ascii="仿宋" w:hAnsi="仿宋" w:eastAsia="仿宋"/>
          <w:sz w:val="24"/>
          <w:highlight w:val="none"/>
        </w:rPr>
      </w:pPr>
      <w:r>
        <w:rPr>
          <w:rFonts w:hint="eastAsia" w:ascii="仿宋" w:hAnsi="仿宋" w:eastAsia="仿宋"/>
          <w:sz w:val="24"/>
          <w:highlight w:val="none"/>
        </w:rPr>
        <w:t>4.履约验收程序：一次性验收。</w:t>
      </w:r>
    </w:p>
    <w:p>
      <w:pPr>
        <w:adjustRightInd w:val="0"/>
        <w:snapToGrid w:val="0"/>
        <w:spacing w:line="360" w:lineRule="auto"/>
        <w:ind w:firstLine="470" w:firstLineChars="196"/>
        <w:rPr>
          <w:rFonts w:hint="eastAsia" w:ascii="仿宋" w:hAnsi="仿宋" w:eastAsia="仿宋"/>
          <w:sz w:val="24"/>
          <w:highlight w:val="none"/>
        </w:rPr>
      </w:pPr>
      <w:r>
        <w:rPr>
          <w:rFonts w:hint="eastAsia" w:ascii="仿宋" w:hAnsi="仿宋" w:eastAsia="仿宋"/>
          <w:sz w:val="24"/>
          <w:highlight w:val="none"/>
        </w:rPr>
        <w:t>5.技术履约验收内容：按照本项目竞争性磋商文件中技术要求及成交供应商响应文件进行验收。</w:t>
      </w:r>
    </w:p>
    <w:p>
      <w:pPr>
        <w:adjustRightInd w:val="0"/>
        <w:snapToGrid w:val="0"/>
        <w:spacing w:line="360" w:lineRule="auto"/>
        <w:ind w:firstLine="470" w:firstLineChars="196"/>
        <w:rPr>
          <w:rFonts w:hint="eastAsia" w:ascii="仿宋" w:hAnsi="仿宋" w:eastAsia="仿宋"/>
          <w:sz w:val="24"/>
          <w:highlight w:val="none"/>
        </w:rPr>
      </w:pPr>
      <w:r>
        <w:rPr>
          <w:rFonts w:hint="eastAsia" w:ascii="仿宋" w:hAnsi="仿宋" w:eastAsia="仿宋"/>
          <w:sz w:val="24"/>
          <w:highlight w:val="none"/>
        </w:rPr>
        <w:t>6.商务履约验收内容：按照本项目竞争性磋商文件中商务要求及成交供应商响应文件进行验收。</w:t>
      </w:r>
    </w:p>
    <w:p>
      <w:pPr>
        <w:adjustRightInd w:val="0"/>
        <w:snapToGrid w:val="0"/>
        <w:spacing w:line="360" w:lineRule="auto"/>
        <w:ind w:firstLine="470" w:firstLineChars="196"/>
        <w:rPr>
          <w:rFonts w:hint="eastAsia" w:ascii="仿宋" w:hAnsi="仿宋" w:eastAsia="仿宋"/>
          <w:sz w:val="24"/>
          <w:highlight w:val="none"/>
        </w:rPr>
      </w:pPr>
      <w:r>
        <w:rPr>
          <w:rFonts w:hint="eastAsia" w:ascii="仿宋" w:hAnsi="仿宋" w:eastAsia="仿宋"/>
          <w:sz w:val="24"/>
          <w:highlight w:val="none"/>
        </w:rPr>
        <w:t>7.履约验收标准：按照《财政部关于进一步加强政府采购需求和履约验收管理的指导意见》（财库〔2016〕205号）、《政府采购需求管理办法》（财库〔2021〕22号）等有关要求进行验收。</w:t>
      </w:r>
    </w:p>
    <w:p>
      <w:pPr>
        <w:pStyle w:val="7"/>
        <w:keepNext w:val="0"/>
        <w:keepLines w:val="0"/>
        <w:pageBreakBefore w:val="0"/>
        <w:widowControl w:val="0"/>
        <w:suppressLineNumbers w:val="0"/>
        <w:kinsoku/>
        <w:wordWrap/>
        <w:overflowPunct/>
        <w:topLinePunct w:val="0"/>
        <w:autoSpaceDE w:val="0"/>
        <w:autoSpaceDN/>
        <w:bidi w:val="0"/>
        <w:adjustRightInd w:val="0"/>
        <w:snapToGrid w:val="0"/>
        <w:spacing w:line="360" w:lineRule="auto"/>
        <w:ind w:left="0" w:firstLine="48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sz w:val="24"/>
          <w:highlight w:val="none"/>
        </w:rPr>
        <w:t>8.其他要求：验收不合格时，采购人和成交供应商应协商一致，成交供应商应根据相关验收证明材料及时补足或更换，费用由成交供应商自行承担。</w:t>
      </w:r>
    </w:p>
    <w:p>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outlineLvl w:val="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五、其他要求</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1.供应商针对本项目制定安装调试方案，方案内容包含①配送及安装流程、②设备调试流程、③项目质量保障措施、④项目进度安排、⑤各环节人员安排及分工。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2.供应商针对本项目制定售后服务方案，方案内容包含①售后服务流程、②售后响应方式及现场支持能力、③售后巡检方式、④应急响应措施、⑤质量保证期限及范围、⑥操作使用培训。</w:t>
      </w:r>
    </w:p>
    <w:bookmarkEnd w:id="69"/>
    <w:bookmarkEnd w:id="70"/>
    <w:bookmarkEnd w:id="71"/>
    <w:bookmarkEnd w:id="72"/>
    <w:bookmarkEnd w:id="73"/>
    <w:bookmarkEnd w:id="92"/>
    <w:p>
      <w:pPr>
        <w:pStyle w:val="4"/>
        <w:widowControl/>
        <w:adjustRightInd w:val="0"/>
        <w:snapToGrid w:val="0"/>
        <w:spacing w:before="156" w:beforeLines="50" w:after="0" w:line="360" w:lineRule="auto"/>
        <w:jc w:val="center"/>
        <w:rPr>
          <w:rFonts w:ascii="仿宋" w:hAnsi="仿宋" w:eastAsia="仿宋"/>
          <w:sz w:val="32"/>
          <w:szCs w:val="32"/>
          <w:highlight w:val="none"/>
        </w:rPr>
      </w:pPr>
      <w:bookmarkStart w:id="93" w:name="_Toc36820996"/>
      <w:bookmarkStart w:id="94" w:name="_Toc19395"/>
      <w:bookmarkStart w:id="95" w:name="_Toc508714406"/>
      <w:bookmarkStart w:id="96" w:name="_Toc183682369"/>
      <w:bookmarkStart w:id="97" w:name="_Toc183582232"/>
      <w:bookmarkStart w:id="98" w:name="_Toc217446057"/>
      <w:r>
        <w:rPr>
          <w:rFonts w:ascii="仿宋" w:hAnsi="仿宋" w:eastAsia="仿宋"/>
          <w:sz w:val="32"/>
          <w:szCs w:val="32"/>
          <w:highlight w:val="none"/>
        </w:rPr>
        <w:t>第六章 采购项目实质性要求</w:t>
      </w:r>
      <w:bookmarkEnd w:id="93"/>
      <w:bookmarkEnd w:id="94"/>
      <w:bookmarkEnd w:id="95"/>
    </w:p>
    <w:p>
      <w:pPr>
        <w:adjustRightInd w:val="0"/>
        <w:snapToGrid w:val="0"/>
        <w:spacing w:before="156" w:beforeLines="50" w:line="360" w:lineRule="auto"/>
        <w:ind w:firstLine="470" w:firstLineChars="196"/>
        <w:rPr>
          <w:rFonts w:ascii="仿宋" w:hAnsi="仿宋" w:eastAsia="仿宋"/>
          <w:b/>
          <w:color w:val="auto"/>
          <w:sz w:val="24"/>
          <w:highlight w:val="none"/>
        </w:rPr>
      </w:pPr>
      <w:r>
        <w:rPr>
          <w:rFonts w:ascii="仿宋" w:hAnsi="仿宋" w:eastAsia="仿宋"/>
          <w:b/>
          <w:color w:val="auto"/>
          <w:sz w:val="24"/>
          <w:highlight w:val="none"/>
        </w:rPr>
        <w:t>一、项目要求</w:t>
      </w:r>
    </w:p>
    <w:p>
      <w:pPr>
        <w:adjustRightInd w:val="0"/>
        <w:snapToGrid w:val="0"/>
        <w:spacing w:line="360" w:lineRule="auto"/>
        <w:ind w:firstLine="470" w:firstLineChars="196"/>
        <w:rPr>
          <w:rFonts w:ascii="仿宋" w:hAnsi="仿宋" w:eastAsia="仿宋"/>
          <w:color w:val="auto"/>
          <w:sz w:val="24"/>
          <w:highlight w:val="none"/>
        </w:rPr>
      </w:pPr>
      <w:r>
        <w:rPr>
          <w:rFonts w:ascii="仿宋" w:hAnsi="仿宋" w:eastAsia="仿宋"/>
          <w:color w:val="auto"/>
          <w:sz w:val="24"/>
          <w:highlight w:val="none"/>
        </w:rPr>
        <w:t>“第五章 采购项目技术、服务、政府采购合同内容条款及其他商务要求”中</w:t>
      </w:r>
      <w:r>
        <w:rPr>
          <w:rFonts w:hint="eastAsia" w:ascii="仿宋" w:hAnsi="仿宋" w:eastAsia="仿宋" w:cs="宋体"/>
          <w:color w:val="auto"/>
          <w:sz w:val="24"/>
          <w:highlight w:val="none"/>
        </w:rPr>
        <w:t>★</w:t>
      </w:r>
      <w:r>
        <w:rPr>
          <w:rFonts w:ascii="仿宋" w:hAnsi="仿宋" w:eastAsia="仿宋"/>
          <w:color w:val="auto"/>
          <w:sz w:val="24"/>
          <w:highlight w:val="none"/>
        </w:rPr>
        <w:t>项要求。</w:t>
      </w:r>
    </w:p>
    <w:p>
      <w:pPr>
        <w:numPr>
          <w:ilvl w:val="0"/>
          <w:numId w:val="3"/>
        </w:numPr>
        <w:adjustRightInd w:val="0"/>
        <w:snapToGrid w:val="0"/>
        <w:spacing w:line="360" w:lineRule="auto"/>
        <w:ind w:firstLine="470" w:firstLineChars="196"/>
        <w:rPr>
          <w:rFonts w:ascii="仿宋" w:hAnsi="仿宋" w:eastAsia="仿宋"/>
          <w:b/>
          <w:color w:val="auto"/>
          <w:sz w:val="24"/>
          <w:highlight w:val="none"/>
        </w:rPr>
      </w:pPr>
      <w:r>
        <w:rPr>
          <w:rFonts w:ascii="仿宋" w:hAnsi="仿宋" w:eastAsia="仿宋"/>
          <w:b/>
          <w:color w:val="auto"/>
          <w:sz w:val="24"/>
          <w:highlight w:val="none"/>
        </w:rPr>
        <w:t>政府采购政策要求</w:t>
      </w:r>
    </w:p>
    <w:p>
      <w:pPr>
        <w:spacing w:line="360" w:lineRule="auto"/>
        <w:jc w:val="center"/>
        <w:rPr>
          <w:rFonts w:hint="eastAsia" w:ascii="仿宋" w:hAnsi="仿宋" w:eastAsia="仿宋"/>
          <w:color w:val="auto"/>
          <w:sz w:val="24"/>
          <w:highlight w:val="none"/>
        </w:rPr>
      </w:pPr>
    </w:p>
    <w:p>
      <w:pPr>
        <w:spacing w:line="360" w:lineRule="auto"/>
        <w:jc w:val="center"/>
        <w:rPr>
          <w:rFonts w:hint="eastAsia" w:ascii="仿宋" w:hAnsi="仿宋" w:eastAsia="仿宋"/>
          <w:color w:val="auto"/>
          <w:sz w:val="24"/>
          <w:highlight w:val="none"/>
        </w:rPr>
      </w:pPr>
    </w:p>
    <w:p>
      <w:pPr>
        <w:spacing w:line="360" w:lineRule="auto"/>
        <w:jc w:val="center"/>
        <w:rPr>
          <w:rFonts w:hint="eastAsia" w:ascii="仿宋" w:hAnsi="仿宋" w:eastAsia="仿宋"/>
          <w:color w:val="auto"/>
          <w:sz w:val="24"/>
          <w:highlight w:val="none"/>
        </w:rPr>
      </w:pPr>
    </w:p>
    <w:p>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采购项目清单</w:t>
      </w:r>
    </w:p>
    <w:tbl>
      <w:tblPr>
        <w:tblStyle w:val="17"/>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559"/>
        <w:gridCol w:w="709"/>
        <w:gridCol w:w="863"/>
        <w:gridCol w:w="838"/>
        <w:gridCol w:w="1134"/>
        <w:gridCol w:w="1134"/>
        <w:gridCol w:w="1355"/>
        <w:gridCol w:w="13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0" w:hRule="atLeast"/>
          <w:tblHeader/>
          <w:jc w:val="center"/>
        </w:trPr>
        <w:tc>
          <w:tcPr>
            <w:tcW w:w="7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olor w:val="auto"/>
                <w:sz w:val="24"/>
                <w:highlight w:val="none"/>
                <w:lang w:val="en-US"/>
              </w:rPr>
            </w:pPr>
            <w:r>
              <w:rPr>
                <w:rFonts w:hint="eastAsia" w:ascii="仿宋" w:hAnsi="仿宋" w:eastAsia="仿宋"/>
                <w:color w:val="auto"/>
                <w:sz w:val="24"/>
                <w:highlight w:val="none"/>
                <w:lang w:val="en-US"/>
              </w:rPr>
              <w:t>序号</w:t>
            </w:r>
          </w:p>
        </w:tc>
        <w:tc>
          <w:tcPr>
            <w:tcW w:w="15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olor w:val="auto"/>
                <w:sz w:val="24"/>
                <w:highlight w:val="none"/>
                <w:lang w:val="en-US"/>
              </w:rPr>
            </w:pPr>
            <w:r>
              <w:rPr>
                <w:rFonts w:hint="eastAsia" w:ascii="仿宋" w:hAnsi="仿宋" w:eastAsia="仿宋"/>
                <w:color w:val="auto"/>
                <w:sz w:val="24"/>
                <w:highlight w:val="none"/>
                <w:lang w:val="en-US"/>
              </w:rPr>
              <w:t>采购标的</w:t>
            </w:r>
          </w:p>
        </w:tc>
        <w:tc>
          <w:tcPr>
            <w:tcW w:w="70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olor w:val="auto"/>
                <w:sz w:val="24"/>
                <w:highlight w:val="none"/>
                <w:lang w:val="en-US"/>
              </w:rPr>
            </w:pPr>
            <w:r>
              <w:rPr>
                <w:rFonts w:hint="eastAsia" w:ascii="仿宋" w:hAnsi="仿宋" w:eastAsia="仿宋"/>
                <w:color w:val="auto"/>
                <w:sz w:val="24"/>
                <w:highlight w:val="none"/>
                <w:lang w:val="en-US"/>
              </w:rPr>
              <w:t>单位</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olor w:val="auto"/>
                <w:sz w:val="24"/>
                <w:highlight w:val="none"/>
                <w:lang w:val="en-US"/>
              </w:rPr>
            </w:pPr>
            <w:r>
              <w:rPr>
                <w:rFonts w:hint="eastAsia" w:ascii="仿宋" w:hAnsi="仿宋" w:eastAsia="仿宋"/>
                <w:color w:val="auto"/>
                <w:sz w:val="24"/>
                <w:highlight w:val="none"/>
                <w:lang w:val="en-US"/>
              </w:rPr>
              <w:t>数量</w:t>
            </w:r>
          </w:p>
        </w:tc>
        <w:tc>
          <w:tcPr>
            <w:tcW w:w="838"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olor w:val="auto"/>
                <w:sz w:val="24"/>
                <w:highlight w:val="none"/>
                <w:lang w:val="en-US"/>
              </w:rPr>
            </w:pPr>
            <w:r>
              <w:rPr>
                <w:rFonts w:hint="eastAsia" w:ascii="仿宋" w:hAnsi="仿宋" w:eastAsia="仿宋"/>
                <w:color w:val="auto"/>
                <w:sz w:val="24"/>
                <w:highlight w:val="none"/>
                <w:lang w:val="en-US"/>
              </w:rPr>
              <w:t>是否允许进口</w:t>
            </w:r>
          </w:p>
        </w:tc>
        <w:tc>
          <w:tcPr>
            <w:tcW w:w="1134"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olor w:val="auto"/>
                <w:sz w:val="24"/>
                <w:highlight w:val="none"/>
                <w:lang w:val="en-US"/>
              </w:rPr>
            </w:pPr>
            <w:r>
              <w:rPr>
                <w:rFonts w:hint="eastAsia" w:ascii="仿宋" w:hAnsi="仿宋" w:eastAsia="仿宋"/>
                <w:color w:val="auto"/>
                <w:sz w:val="24"/>
                <w:highlight w:val="none"/>
                <w:lang w:val="en-US"/>
              </w:rPr>
              <w:t>是否属于优先采购节能产品</w:t>
            </w:r>
          </w:p>
        </w:tc>
        <w:tc>
          <w:tcPr>
            <w:tcW w:w="1134"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olor w:val="auto"/>
                <w:sz w:val="24"/>
                <w:highlight w:val="none"/>
                <w:lang w:val="en-US"/>
              </w:rPr>
            </w:pPr>
            <w:r>
              <w:rPr>
                <w:rFonts w:hint="eastAsia" w:ascii="仿宋" w:hAnsi="仿宋" w:eastAsia="仿宋"/>
                <w:color w:val="auto"/>
                <w:sz w:val="24"/>
                <w:highlight w:val="none"/>
                <w:lang w:val="en-US"/>
              </w:rPr>
              <w:t>是否属于强制采购节能产品</w:t>
            </w:r>
          </w:p>
        </w:tc>
        <w:tc>
          <w:tcPr>
            <w:tcW w:w="1355"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olor w:val="auto"/>
                <w:sz w:val="24"/>
                <w:highlight w:val="none"/>
                <w:lang w:val="en-US"/>
              </w:rPr>
            </w:pPr>
            <w:r>
              <w:rPr>
                <w:rFonts w:hint="eastAsia" w:ascii="仿宋" w:hAnsi="仿宋" w:eastAsia="仿宋"/>
                <w:color w:val="auto"/>
                <w:sz w:val="24"/>
                <w:highlight w:val="none"/>
                <w:lang w:val="en-US"/>
              </w:rPr>
              <w:t>是否属于优先采购环境标志产品</w:t>
            </w:r>
          </w:p>
        </w:tc>
        <w:tc>
          <w:tcPr>
            <w:tcW w:w="1355"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olor w:val="auto"/>
                <w:sz w:val="24"/>
                <w:highlight w:val="none"/>
                <w:lang w:val="en-US"/>
              </w:rPr>
            </w:pPr>
            <w:r>
              <w:rPr>
                <w:rFonts w:hint="eastAsia" w:ascii="仿宋" w:hAnsi="仿宋" w:eastAsia="仿宋"/>
                <w:color w:val="auto"/>
                <w:sz w:val="24"/>
                <w:highlight w:val="none"/>
                <w:lang w:val="en-US"/>
              </w:rPr>
              <w:t>采购标的对应的中小企业划分标准所属行业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7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olor w:val="auto"/>
                <w:sz w:val="24"/>
                <w:highlight w:val="none"/>
                <w:lang w:val="en-US"/>
              </w:rPr>
            </w:pPr>
            <w:r>
              <w:rPr>
                <w:rFonts w:hint="eastAsia" w:ascii="仿宋" w:hAnsi="仿宋" w:eastAsia="仿宋"/>
                <w:color w:val="auto"/>
                <w:sz w:val="24"/>
                <w:highlight w:val="none"/>
                <w:lang w:val="en-US"/>
              </w:rPr>
              <w:t>1</w:t>
            </w:r>
          </w:p>
        </w:tc>
        <w:tc>
          <w:tcPr>
            <w:tcW w:w="1559" w:type="dxa"/>
            <w:tcBorders>
              <w:tl2br w:val="nil"/>
              <w:tr2bl w:val="nil"/>
            </w:tcBorders>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olor w:val="auto"/>
                <w:sz w:val="24"/>
                <w:highlight w:val="none"/>
                <w:lang w:val="en-US"/>
              </w:rPr>
            </w:pPr>
            <w:r>
              <w:rPr>
                <w:rFonts w:hint="eastAsia" w:ascii="仿宋" w:hAnsi="仿宋" w:eastAsia="仿宋" w:cs="仿宋"/>
                <w:sz w:val="24"/>
                <w:szCs w:val="24"/>
                <w:highlight w:val="none"/>
                <w:vertAlign w:val="baseline"/>
                <w:lang w:val="en-US" w:eastAsia="zh-CN"/>
              </w:rPr>
              <w:t>承诺达标合格证一体机</w:t>
            </w:r>
          </w:p>
        </w:tc>
        <w:tc>
          <w:tcPr>
            <w:tcW w:w="709" w:type="dxa"/>
            <w:tcBorders>
              <w:tl2br w:val="nil"/>
              <w:tr2bl w:val="nil"/>
            </w:tcBorders>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olor w:val="auto"/>
                <w:sz w:val="24"/>
                <w:highlight w:val="none"/>
                <w:lang w:val="en-US"/>
              </w:rPr>
            </w:pPr>
            <w:r>
              <w:rPr>
                <w:rFonts w:hint="eastAsia" w:ascii="仿宋" w:hAnsi="仿宋" w:eastAsia="仿宋" w:cs="仿宋"/>
                <w:sz w:val="24"/>
                <w:szCs w:val="24"/>
                <w:highlight w:val="none"/>
                <w:vertAlign w:val="baseline"/>
                <w:lang w:val="en-US" w:eastAsia="zh-CN"/>
              </w:rPr>
              <w:t>台</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10</w:t>
            </w:r>
          </w:p>
        </w:tc>
        <w:tc>
          <w:tcPr>
            <w:tcW w:w="838"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否</w:t>
            </w:r>
          </w:p>
        </w:tc>
        <w:tc>
          <w:tcPr>
            <w:tcW w:w="1134"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olor w:val="auto"/>
                <w:sz w:val="24"/>
                <w:highlight w:val="none"/>
                <w:lang w:val="en-US"/>
              </w:rPr>
            </w:pPr>
            <w:r>
              <w:rPr>
                <w:rFonts w:hint="eastAsia" w:ascii="仿宋" w:hAnsi="仿宋" w:eastAsia="仿宋"/>
                <w:color w:val="auto"/>
                <w:sz w:val="24"/>
                <w:highlight w:val="none"/>
                <w:lang w:val="en-US" w:eastAsia="zh-CN"/>
              </w:rPr>
              <w:t>否</w:t>
            </w:r>
          </w:p>
        </w:tc>
        <w:tc>
          <w:tcPr>
            <w:tcW w:w="1134"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olor w:val="auto"/>
                <w:sz w:val="24"/>
                <w:highlight w:val="none"/>
                <w:lang w:val="en-US"/>
              </w:rPr>
            </w:pPr>
            <w:r>
              <w:rPr>
                <w:rFonts w:hint="eastAsia" w:ascii="仿宋" w:hAnsi="仿宋" w:eastAsia="仿宋"/>
                <w:color w:val="auto"/>
                <w:sz w:val="24"/>
                <w:highlight w:val="none"/>
                <w:lang w:val="en-US" w:eastAsia="zh-CN"/>
              </w:rPr>
              <w:t>否</w:t>
            </w:r>
          </w:p>
        </w:tc>
        <w:tc>
          <w:tcPr>
            <w:tcW w:w="1355"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olor w:val="auto"/>
                <w:sz w:val="24"/>
                <w:highlight w:val="none"/>
                <w:lang w:val="en-US"/>
              </w:rPr>
            </w:pPr>
            <w:r>
              <w:rPr>
                <w:rFonts w:hint="eastAsia" w:ascii="仿宋" w:hAnsi="仿宋" w:eastAsia="仿宋"/>
                <w:color w:val="auto"/>
                <w:sz w:val="24"/>
                <w:highlight w:val="none"/>
                <w:lang w:val="en-US" w:eastAsia="zh-CN"/>
              </w:rPr>
              <w:t>否</w:t>
            </w:r>
          </w:p>
        </w:tc>
        <w:tc>
          <w:tcPr>
            <w:tcW w:w="1355"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工业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7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w:t>
            </w:r>
          </w:p>
        </w:tc>
        <w:tc>
          <w:tcPr>
            <w:tcW w:w="1559" w:type="dxa"/>
            <w:tcBorders>
              <w:tl2br w:val="nil"/>
              <w:tr2bl w:val="nil"/>
            </w:tcBorders>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sz w:val="24"/>
                <w:szCs w:val="24"/>
                <w:highlight w:val="none"/>
                <w:vertAlign w:val="baseline"/>
                <w:lang w:val="en-US" w:eastAsia="zh-CN"/>
              </w:rPr>
            </w:pPr>
            <w:r>
              <w:rPr>
                <w:rFonts w:hint="eastAsia" w:ascii="宋体" w:hAnsi="宋体" w:cs="宋体"/>
                <w:color w:val="000000"/>
                <w:kern w:val="0"/>
                <w:sz w:val="24"/>
                <w:szCs w:val="24"/>
                <w:lang w:val="en-US" w:eastAsia="zh-CN"/>
              </w:rPr>
              <w:t>胶体金</w:t>
            </w:r>
            <w:r>
              <w:rPr>
                <w:rFonts w:hint="eastAsia" w:ascii="宋体" w:hAnsi="宋体" w:cs="宋体"/>
                <w:color w:val="000000"/>
                <w:kern w:val="0"/>
                <w:sz w:val="24"/>
                <w:szCs w:val="24"/>
              </w:rPr>
              <w:t>快速检测仪</w:t>
            </w:r>
          </w:p>
        </w:tc>
        <w:tc>
          <w:tcPr>
            <w:tcW w:w="709" w:type="dxa"/>
            <w:tcBorders>
              <w:tl2br w:val="nil"/>
              <w:tr2bl w:val="nil"/>
            </w:tcBorders>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台</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8</w:t>
            </w:r>
          </w:p>
        </w:tc>
        <w:tc>
          <w:tcPr>
            <w:tcW w:w="838"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lang w:val="en-US" w:eastAsia="zh-CN"/>
              </w:rPr>
              <w:t>否</w:t>
            </w:r>
          </w:p>
        </w:tc>
        <w:tc>
          <w:tcPr>
            <w:tcW w:w="1134"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lang w:val="en-US" w:eastAsia="zh-CN"/>
              </w:rPr>
              <w:t>否</w:t>
            </w:r>
          </w:p>
        </w:tc>
        <w:tc>
          <w:tcPr>
            <w:tcW w:w="1134"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lang w:val="en-US" w:eastAsia="zh-CN"/>
              </w:rPr>
              <w:t>否</w:t>
            </w:r>
          </w:p>
        </w:tc>
        <w:tc>
          <w:tcPr>
            <w:tcW w:w="1355"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lang w:val="en-US" w:eastAsia="zh-CN"/>
              </w:rPr>
              <w:t>否</w:t>
            </w:r>
          </w:p>
        </w:tc>
        <w:tc>
          <w:tcPr>
            <w:tcW w:w="1355"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lang w:val="en-US" w:eastAsia="zh-CN"/>
              </w:rPr>
              <w:t>工业</w:t>
            </w:r>
          </w:p>
        </w:tc>
      </w:tr>
    </w:tbl>
    <w:p>
      <w:pPr>
        <w:spacing w:line="360" w:lineRule="auto"/>
        <w:jc w:val="both"/>
        <w:rPr>
          <w:rFonts w:hint="eastAsia" w:ascii="仿宋" w:hAnsi="仿宋" w:eastAsia="仿宋"/>
          <w:b/>
          <w:bCs/>
          <w:color w:val="auto"/>
          <w:sz w:val="24"/>
          <w:highlight w:val="none"/>
          <w:lang w:eastAsia="zh-CN"/>
        </w:rPr>
      </w:pPr>
    </w:p>
    <w:p>
      <w:pPr>
        <w:spacing w:line="360" w:lineRule="auto"/>
        <w:ind w:firstLine="480" w:firstLineChars="200"/>
        <w:rPr>
          <w:rFonts w:hint="eastAsia" w:ascii="仿宋" w:hAnsi="仿宋" w:eastAsia="仿宋"/>
          <w:color w:val="auto"/>
          <w:sz w:val="24"/>
          <w:highlight w:val="none"/>
          <w:lang w:val="en-US"/>
        </w:rPr>
      </w:pPr>
    </w:p>
    <w:p>
      <w:pPr>
        <w:spacing w:line="360" w:lineRule="auto"/>
        <w:ind w:firstLine="480" w:firstLineChars="200"/>
        <w:rPr>
          <w:rFonts w:hint="eastAsia" w:ascii="仿宋" w:hAnsi="仿宋" w:eastAsia="仿宋"/>
          <w:color w:val="FF0000"/>
          <w:sz w:val="24"/>
          <w:highlight w:val="none"/>
        </w:rPr>
      </w:pPr>
    </w:p>
    <w:p>
      <w:pPr>
        <w:tabs>
          <w:tab w:val="left" w:pos="7665"/>
        </w:tabs>
        <w:spacing w:line="400" w:lineRule="exact"/>
        <w:ind w:firstLine="480"/>
        <w:rPr>
          <w:rFonts w:ascii="仿宋" w:hAnsi="仿宋" w:eastAsia="仿宋"/>
          <w:bCs/>
          <w:color w:val="000000"/>
          <w:sz w:val="24"/>
          <w:highlight w:val="none"/>
        </w:rPr>
        <w:sectPr>
          <w:footerReference r:id="rId14" w:type="first"/>
          <w:pgSz w:w="11907" w:h="16840"/>
          <w:pgMar w:top="1418" w:right="1134" w:bottom="1418" w:left="1701" w:header="850" w:footer="567" w:gutter="0"/>
          <w:cols w:space="720" w:num="1"/>
          <w:titlePg/>
          <w:docGrid w:type="linesAndChars" w:linePitch="312" w:charSpace="0"/>
        </w:sectPr>
      </w:pPr>
    </w:p>
    <w:p>
      <w:pPr>
        <w:pStyle w:val="4"/>
        <w:widowControl/>
        <w:adjustRightInd w:val="0"/>
        <w:snapToGrid w:val="0"/>
        <w:spacing w:before="156" w:beforeLines="50" w:after="0" w:line="360" w:lineRule="auto"/>
        <w:jc w:val="center"/>
        <w:rPr>
          <w:rFonts w:ascii="仿宋" w:hAnsi="仿宋" w:eastAsia="仿宋"/>
          <w:sz w:val="32"/>
          <w:szCs w:val="32"/>
          <w:highlight w:val="none"/>
        </w:rPr>
      </w:pPr>
      <w:bookmarkStart w:id="99" w:name="_Toc36820997"/>
      <w:bookmarkStart w:id="100" w:name="_Toc508714407"/>
      <w:bookmarkStart w:id="101" w:name="_Toc9250"/>
      <w:r>
        <w:rPr>
          <w:rFonts w:ascii="仿宋" w:hAnsi="仿宋" w:eastAsia="仿宋"/>
          <w:sz w:val="32"/>
          <w:szCs w:val="32"/>
          <w:highlight w:val="none"/>
        </w:rPr>
        <w:t>第七章 磋商内容、磋商过程中可实质性变动的内容</w:t>
      </w:r>
      <w:bookmarkEnd w:id="99"/>
      <w:bookmarkEnd w:id="100"/>
      <w:bookmarkEnd w:id="101"/>
    </w:p>
    <w:p>
      <w:pPr>
        <w:adjustRightInd w:val="0"/>
        <w:snapToGrid w:val="0"/>
        <w:spacing w:before="156" w:beforeLines="50" w:line="360" w:lineRule="auto"/>
        <w:ind w:firstLine="470" w:firstLineChars="196"/>
        <w:rPr>
          <w:rFonts w:ascii="仿宋" w:hAnsi="仿宋" w:eastAsia="仿宋"/>
          <w:b/>
          <w:sz w:val="24"/>
          <w:highlight w:val="none"/>
        </w:rPr>
      </w:pPr>
    </w:p>
    <w:p>
      <w:pPr>
        <w:adjustRightInd w:val="0"/>
        <w:snapToGrid w:val="0"/>
        <w:spacing w:before="156" w:beforeLines="50" w:line="360" w:lineRule="auto"/>
        <w:ind w:firstLine="470" w:firstLineChars="196"/>
        <w:rPr>
          <w:rStyle w:val="24"/>
          <w:rFonts w:eastAsia="仿宋"/>
          <w:highlight w:val="none"/>
        </w:rPr>
      </w:pPr>
      <w:r>
        <w:rPr>
          <w:rStyle w:val="24"/>
          <w:rFonts w:eastAsia="仿宋"/>
          <w:highlight w:val="none"/>
        </w:rPr>
        <w:t>针对第五章、第十章所包含的技术、服务要求以及合同草案条款，在磋商过程中，磋商小组在获得采购人代表书面确认的前提下，可以根据磋商情况实质性变动相关内容。磋商小组对磋商文件作出的实质性变动是磋商文件的有效组成部分，磋商小组会及时以书面形式通知所有参加磋商的供应商。</w:t>
      </w:r>
    </w:p>
    <w:p>
      <w:pPr>
        <w:adjustRightInd w:val="0"/>
        <w:snapToGrid w:val="0"/>
        <w:spacing w:before="156" w:beforeLines="50" w:line="360" w:lineRule="auto"/>
        <w:ind w:firstLine="470" w:firstLineChars="196"/>
        <w:rPr>
          <w:rStyle w:val="24"/>
          <w:rFonts w:eastAsia="仿宋"/>
          <w:highlight w:val="none"/>
        </w:rPr>
      </w:pPr>
    </w:p>
    <w:p>
      <w:pPr>
        <w:adjustRightInd w:val="0"/>
        <w:snapToGrid w:val="0"/>
        <w:spacing w:before="156" w:beforeLines="50" w:line="360" w:lineRule="auto"/>
        <w:ind w:firstLine="470" w:firstLineChars="196"/>
        <w:rPr>
          <w:rFonts w:ascii="仿宋" w:hAnsi="仿宋" w:eastAsia="仿宋"/>
          <w:sz w:val="24"/>
          <w:highlight w:val="none"/>
        </w:rPr>
      </w:pPr>
    </w:p>
    <w:p>
      <w:pPr>
        <w:adjustRightInd w:val="0"/>
        <w:snapToGrid w:val="0"/>
        <w:spacing w:before="156" w:beforeLines="50" w:line="360" w:lineRule="auto"/>
        <w:ind w:firstLine="470" w:firstLineChars="196"/>
        <w:rPr>
          <w:rFonts w:ascii="仿宋" w:hAnsi="仿宋" w:eastAsia="仿宋"/>
          <w:b/>
          <w:sz w:val="24"/>
          <w:highlight w:val="none"/>
        </w:rPr>
      </w:pPr>
    </w:p>
    <w:p>
      <w:pPr>
        <w:tabs>
          <w:tab w:val="left" w:pos="7665"/>
        </w:tabs>
        <w:spacing w:line="400" w:lineRule="exact"/>
        <w:ind w:firstLine="480"/>
        <w:rPr>
          <w:rFonts w:ascii="仿宋" w:hAnsi="仿宋" w:eastAsia="仿宋"/>
          <w:bCs/>
          <w:color w:val="000000"/>
          <w:sz w:val="24"/>
          <w:highlight w:val="none"/>
        </w:rPr>
      </w:pPr>
    </w:p>
    <w:p>
      <w:pPr>
        <w:tabs>
          <w:tab w:val="left" w:pos="7665"/>
        </w:tabs>
        <w:spacing w:line="400" w:lineRule="exact"/>
        <w:ind w:firstLine="480"/>
        <w:rPr>
          <w:rFonts w:ascii="仿宋" w:hAnsi="仿宋" w:eastAsia="仿宋"/>
          <w:bCs/>
          <w:color w:val="000000"/>
          <w:sz w:val="24"/>
          <w:highlight w:val="none"/>
        </w:rPr>
      </w:pPr>
    </w:p>
    <w:p>
      <w:pPr>
        <w:tabs>
          <w:tab w:val="left" w:pos="7665"/>
        </w:tabs>
        <w:spacing w:line="400" w:lineRule="exact"/>
        <w:ind w:firstLine="480"/>
        <w:rPr>
          <w:rFonts w:ascii="仿宋" w:hAnsi="仿宋" w:eastAsia="仿宋"/>
          <w:bCs/>
          <w:color w:val="000000"/>
          <w:sz w:val="24"/>
          <w:highlight w:val="none"/>
        </w:rPr>
      </w:pPr>
    </w:p>
    <w:p>
      <w:pPr>
        <w:tabs>
          <w:tab w:val="left" w:pos="7665"/>
        </w:tabs>
        <w:spacing w:line="400" w:lineRule="exact"/>
        <w:ind w:firstLine="480"/>
        <w:jc w:val="center"/>
        <w:rPr>
          <w:rFonts w:ascii="仿宋" w:hAnsi="仿宋" w:eastAsia="仿宋"/>
          <w:b/>
          <w:bCs/>
          <w:color w:val="000000"/>
          <w:sz w:val="32"/>
          <w:szCs w:val="32"/>
          <w:highlight w:val="none"/>
        </w:rPr>
      </w:pPr>
    </w:p>
    <w:p>
      <w:pPr>
        <w:tabs>
          <w:tab w:val="left" w:pos="7665"/>
        </w:tabs>
        <w:spacing w:line="400" w:lineRule="exact"/>
        <w:ind w:firstLine="480"/>
        <w:jc w:val="center"/>
        <w:rPr>
          <w:rFonts w:ascii="仿宋" w:hAnsi="仿宋" w:eastAsia="仿宋"/>
          <w:b/>
          <w:bCs/>
          <w:color w:val="000000"/>
          <w:sz w:val="32"/>
          <w:szCs w:val="32"/>
          <w:highlight w:val="none"/>
        </w:rPr>
      </w:pPr>
    </w:p>
    <w:p>
      <w:pPr>
        <w:tabs>
          <w:tab w:val="left" w:pos="7665"/>
        </w:tabs>
        <w:spacing w:line="400" w:lineRule="exact"/>
        <w:ind w:firstLine="480"/>
        <w:jc w:val="center"/>
        <w:rPr>
          <w:rFonts w:ascii="仿宋" w:hAnsi="仿宋" w:eastAsia="仿宋"/>
          <w:b/>
          <w:bCs/>
          <w:color w:val="000000"/>
          <w:sz w:val="32"/>
          <w:szCs w:val="32"/>
          <w:highlight w:val="none"/>
        </w:rPr>
      </w:pPr>
    </w:p>
    <w:p>
      <w:pPr>
        <w:tabs>
          <w:tab w:val="left" w:pos="7665"/>
        </w:tabs>
        <w:spacing w:line="400" w:lineRule="exact"/>
        <w:ind w:firstLine="480"/>
        <w:jc w:val="center"/>
        <w:rPr>
          <w:rFonts w:ascii="仿宋" w:hAnsi="仿宋" w:eastAsia="仿宋"/>
          <w:b/>
          <w:bCs/>
          <w:color w:val="000000"/>
          <w:sz w:val="32"/>
          <w:szCs w:val="32"/>
          <w:highlight w:val="none"/>
        </w:rPr>
      </w:pPr>
    </w:p>
    <w:p>
      <w:pPr>
        <w:tabs>
          <w:tab w:val="left" w:pos="7665"/>
        </w:tabs>
        <w:spacing w:line="400" w:lineRule="exact"/>
        <w:ind w:firstLine="480"/>
        <w:jc w:val="center"/>
        <w:rPr>
          <w:rFonts w:ascii="仿宋" w:hAnsi="仿宋" w:eastAsia="仿宋"/>
          <w:b/>
          <w:bCs/>
          <w:color w:val="000000"/>
          <w:sz w:val="32"/>
          <w:szCs w:val="32"/>
          <w:highlight w:val="none"/>
        </w:rPr>
      </w:pPr>
    </w:p>
    <w:p>
      <w:pPr>
        <w:tabs>
          <w:tab w:val="left" w:pos="7665"/>
        </w:tabs>
        <w:spacing w:line="400" w:lineRule="exact"/>
        <w:ind w:firstLine="480"/>
        <w:jc w:val="center"/>
        <w:rPr>
          <w:rFonts w:ascii="仿宋" w:hAnsi="仿宋" w:eastAsia="仿宋"/>
          <w:b/>
          <w:bCs/>
          <w:color w:val="000000"/>
          <w:sz w:val="32"/>
          <w:szCs w:val="32"/>
          <w:highlight w:val="none"/>
        </w:rPr>
      </w:pPr>
    </w:p>
    <w:p>
      <w:pPr>
        <w:tabs>
          <w:tab w:val="left" w:pos="7665"/>
        </w:tabs>
        <w:spacing w:line="400" w:lineRule="exact"/>
        <w:ind w:firstLine="480"/>
        <w:jc w:val="center"/>
        <w:rPr>
          <w:rFonts w:ascii="仿宋" w:hAnsi="仿宋" w:eastAsia="仿宋"/>
          <w:b/>
          <w:bCs/>
          <w:color w:val="000000"/>
          <w:sz w:val="32"/>
          <w:szCs w:val="32"/>
          <w:highlight w:val="none"/>
        </w:rPr>
      </w:pPr>
    </w:p>
    <w:p>
      <w:pPr>
        <w:tabs>
          <w:tab w:val="left" w:pos="7665"/>
        </w:tabs>
        <w:spacing w:line="400" w:lineRule="exact"/>
        <w:ind w:firstLine="480"/>
        <w:jc w:val="center"/>
        <w:rPr>
          <w:rFonts w:ascii="仿宋" w:hAnsi="仿宋" w:eastAsia="仿宋"/>
          <w:b/>
          <w:bCs/>
          <w:color w:val="000000"/>
          <w:sz w:val="32"/>
          <w:szCs w:val="32"/>
          <w:highlight w:val="none"/>
        </w:rPr>
      </w:pPr>
    </w:p>
    <w:p>
      <w:pPr>
        <w:tabs>
          <w:tab w:val="left" w:pos="7665"/>
        </w:tabs>
        <w:spacing w:line="400" w:lineRule="exact"/>
        <w:ind w:firstLine="480"/>
        <w:jc w:val="center"/>
        <w:rPr>
          <w:rFonts w:ascii="仿宋" w:hAnsi="仿宋" w:eastAsia="仿宋"/>
          <w:b/>
          <w:bCs/>
          <w:color w:val="000000"/>
          <w:sz w:val="32"/>
          <w:szCs w:val="32"/>
          <w:highlight w:val="none"/>
        </w:rPr>
      </w:pPr>
    </w:p>
    <w:p>
      <w:pPr>
        <w:tabs>
          <w:tab w:val="left" w:pos="7665"/>
        </w:tabs>
        <w:spacing w:line="400" w:lineRule="exact"/>
        <w:ind w:firstLine="480"/>
        <w:jc w:val="center"/>
        <w:rPr>
          <w:rFonts w:ascii="仿宋" w:hAnsi="仿宋" w:eastAsia="仿宋"/>
          <w:b/>
          <w:bCs/>
          <w:color w:val="000000"/>
          <w:sz w:val="32"/>
          <w:szCs w:val="32"/>
          <w:highlight w:val="none"/>
        </w:rPr>
      </w:pPr>
    </w:p>
    <w:p>
      <w:pPr>
        <w:tabs>
          <w:tab w:val="left" w:pos="7665"/>
        </w:tabs>
        <w:spacing w:line="400" w:lineRule="exact"/>
        <w:ind w:firstLine="480"/>
        <w:jc w:val="center"/>
        <w:rPr>
          <w:rFonts w:ascii="仿宋" w:hAnsi="仿宋" w:eastAsia="仿宋"/>
          <w:b/>
          <w:bCs/>
          <w:color w:val="000000"/>
          <w:sz w:val="32"/>
          <w:szCs w:val="32"/>
          <w:highlight w:val="none"/>
        </w:rPr>
      </w:pPr>
    </w:p>
    <w:p>
      <w:pPr>
        <w:tabs>
          <w:tab w:val="left" w:pos="7665"/>
        </w:tabs>
        <w:spacing w:line="400" w:lineRule="exact"/>
        <w:ind w:firstLine="480"/>
        <w:rPr>
          <w:rFonts w:ascii="仿宋" w:hAnsi="仿宋" w:eastAsia="仿宋"/>
          <w:b/>
          <w:bCs/>
          <w:color w:val="000000"/>
          <w:sz w:val="32"/>
          <w:szCs w:val="32"/>
          <w:highlight w:val="none"/>
        </w:rPr>
      </w:pPr>
    </w:p>
    <w:p>
      <w:pPr>
        <w:tabs>
          <w:tab w:val="left" w:pos="7665"/>
        </w:tabs>
        <w:spacing w:line="400" w:lineRule="exact"/>
        <w:ind w:firstLine="480"/>
        <w:rPr>
          <w:rFonts w:ascii="仿宋" w:hAnsi="仿宋" w:eastAsia="仿宋"/>
          <w:b/>
          <w:bCs/>
          <w:color w:val="000000"/>
          <w:sz w:val="32"/>
          <w:szCs w:val="32"/>
          <w:highlight w:val="none"/>
        </w:rPr>
      </w:pPr>
    </w:p>
    <w:p>
      <w:pPr>
        <w:tabs>
          <w:tab w:val="left" w:pos="7665"/>
        </w:tabs>
        <w:spacing w:line="400" w:lineRule="exact"/>
        <w:ind w:firstLine="480"/>
        <w:jc w:val="center"/>
        <w:rPr>
          <w:rFonts w:ascii="仿宋" w:hAnsi="仿宋" w:eastAsia="仿宋"/>
          <w:b/>
          <w:bCs/>
          <w:color w:val="000000"/>
          <w:sz w:val="32"/>
          <w:szCs w:val="32"/>
          <w:highlight w:val="none"/>
        </w:rPr>
      </w:pPr>
    </w:p>
    <w:p>
      <w:pPr>
        <w:tabs>
          <w:tab w:val="left" w:pos="7665"/>
        </w:tabs>
        <w:spacing w:line="400" w:lineRule="exact"/>
        <w:ind w:firstLine="480"/>
        <w:jc w:val="center"/>
        <w:rPr>
          <w:rFonts w:ascii="仿宋" w:hAnsi="仿宋" w:eastAsia="仿宋"/>
          <w:b/>
          <w:bCs/>
          <w:color w:val="000000"/>
          <w:sz w:val="32"/>
          <w:szCs w:val="32"/>
          <w:highlight w:val="none"/>
        </w:rPr>
      </w:pPr>
    </w:p>
    <w:p>
      <w:pPr>
        <w:tabs>
          <w:tab w:val="left" w:pos="7665"/>
        </w:tabs>
        <w:spacing w:line="400" w:lineRule="exact"/>
        <w:ind w:firstLine="480"/>
        <w:jc w:val="center"/>
        <w:rPr>
          <w:rFonts w:ascii="仿宋" w:hAnsi="仿宋" w:eastAsia="仿宋"/>
          <w:b/>
          <w:bCs/>
          <w:color w:val="000000"/>
          <w:sz w:val="32"/>
          <w:szCs w:val="32"/>
          <w:highlight w:val="none"/>
        </w:rPr>
      </w:pPr>
    </w:p>
    <w:p>
      <w:pPr>
        <w:tabs>
          <w:tab w:val="left" w:pos="7665"/>
        </w:tabs>
        <w:spacing w:line="400" w:lineRule="exact"/>
        <w:ind w:firstLine="480"/>
        <w:jc w:val="center"/>
        <w:rPr>
          <w:rFonts w:ascii="仿宋" w:hAnsi="仿宋" w:eastAsia="仿宋"/>
          <w:b/>
          <w:bCs/>
          <w:color w:val="000000"/>
          <w:sz w:val="32"/>
          <w:szCs w:val="32"/>
          <w:highlight w:val="none"/>
        </w:rPr>
        <w:sectPr>
          <w:pgSz w:w="11907" w:h="16840"/>
          <w:pgMar w:top="1418" w:right="1134" w:bottom="1418" w:left="1701" w:header="850" w:footer="567" w:gutter="0"/>
          <w:cols w:space="720" w:num="1"/>
          <w:titlePg/>
          <w:docGrid w:type="linesAndChars" w:linePitch="312" w:charSpace="0"/>
        </w:sectPr>
      </w:pPr>
    </w:p>
    <w:p>
      <w:pPr>
        <w:pStyle w:val="4"/>
        <w:widowControl/>
        <w:adjustRightInd w:val="0"/>
        <w:snapToGrid w:val="0"/>
        <w:spacing w:before="156" w:beforeLines="50" w:after="0" w:line="360" w:lineRule="auto"/>
        <w:jc w:val="center"/>
        <w:rPr>
          <w:rFonts w:ascii="仿宋" w:hAnsi="仿宋" w:eastAsia="仿宋"/>
          <w:sz w:val="32"/>
          <w:szCs w:val="32"/>
          <w:highlight w:val="none"/>
        </w:rPr>
      </w:pPr>
      <w:bookmarkStart w:id="102" w:name="_Toc508714408"/>
      <w:bookmarkStart w:id="103" w:name="_Toc4735"/>
      <w:bookmarkStart w:id="104" w:name="_Toc36820998"/>
      <w:r>
        <w:rPr>
          <w:rFonts w:ascii="仿宋" w:hAnsi="仿宋" w:eastAsia="仿宋"/>
          <w:sz w:val="32"/>
          <w:szCs w:val="32"/>
          <w:highlight w:val="none"/>
        </w:rPr>
        <w:t>第八章 响应文件格式</w:t>
      </w:r>
      <w:bookmarkEnd w:id="102"/>
      <w:bookmarkEnd w:id="103"/>
      <w:bookmarkEnd w:id="104"/>
    </w:p>
    <w:p>
      <w:pPr>
        <w:ind w:firstLine="560" w:firstLineChars="200"/>
        <w:jc w:val="left"/>
        <w:rPr>
          <w:rFonts w:ascii="仿宋" w:hAnsi="仿宋" w:eastAsia="仿宋"/>
          <w:color w:val="000000"/>
          <w:sz w:val="28"/>
          <w:szCs w:val="28"/>
          <w:highlight w:val="none"/>
        </w:rPr>
      </w:pPr>
    </w:p>
    <w:p>
      <w:pPr>
        <w:spacing w:line="360" w:lineRule="auto"/>
        <w:ind w:firstLine="560" w:firstLineChars="200"/>
        <w:jc w:val="left"/>
        <w:rPr>
          <w:rFonts w:ascii="仿宋" w:hAnsi="仿宋" w:eastAsia="仿宋"/>
          <w:color w:val="000000"/>
          <w:sz w:val="28"/>
          <w:szCs w:val="28"/>
          <w:highlight w:val="none"/>
        </w:rPr>
      </w:pPr>
      <w:r>
        <w:rPr>
          <w:rFonts w:ascii="仿宋" w:hAnsi="仿宋" w:eastAsia="仿宋"/>
          <w:color w:val="000000"/>
          <w:sz w:val="28"/>
          <w:szCs w:val="28"/>
          <w:highlight w:val="none"/>
        </w:rPr>
        <w:t>一、本章所制响应文件格式，除格式中明确将该格式作为强制要求的，一律不具有强制性。</w:t>
      </w:r>
    </w:p>
    <w:p>
      <w:pPr>
        <w:spacing w:line="360" w:lineRule="auto"/>
        <w:ind w:firstLine="560" w:firstLineChars="200"/>
        <w:jc w:val="left"/>
        <w:rPr>
          <w:rFonts w:ascii="仿宋" w:hAnsi="仿宋" w:eastAsia="仿宋"/>
          <w:color w:val="000000"/>
          <w:sz w:val="28"/>
          <w:szCs w:val="28"/>
          <w:highlight w:val="none"/>
        </w:rPr>
      </w:pPr>
      <w:r>
        <w:rPr>
          <w:rFonts w:ascii="仿宋" w:hAnsi="仿宋" w:eastAsia="仿宋"/>
          <w:color w:val="000000"/>
          <w:sz w:val="28"/>
          <w:szCs w:val="28"/>
          <w:highlight w:val="none"/>
        </w:rPr>
        <w:t>二、本章所制响应文件格式有关表格中的备注栏，由供应商根据自身响应情况作解释性说明，不作为必填项。</w:t>
      </w:r>
    </w:p>
    <w:p>
      <w:pPr>
        <w:spacing w:line="360" w:lineRule="auto"/>
        <w:ind w:firstLine="560" w:firstLineChars="200"/>
        <w:jc w:val="left"/>
        <w:rPr>
          <w:rFonts w:ascii="仿宋" w:hAnsi="仿宋" w:eastAsia="仿宋"/>
          <w:color w:val="000000"/>
          <w:sz w:val="28"/>
          <w:szCs w:val="28"/>
          <w:highlight w:val="none"/>
        </w:rPr>
      </w:pPr>
      <w:r>
        <w:rPr>
          <w:rFonts w:ascii="仿宋" w:hAnsi="仿宋" w:eastAsia="仿宋"/>
          <w:color w:val="000000"/>
          <w:sz w:val="28"/>
          <w:szCs w:val="28"/>
          <w:highlight w:val="none"/>
        </w:rPr>
        <w:t>三、本章所制响应文件格式中需要填写的相关内容事项，可能会与本采购项目无关，在不改变响应文件原义、不影响本项目采购需求的情况下，供应商可以不予填写，但应当注明。</w:t>
      </w: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pStyle w:val="8"/>
        <w:rPr>
          <w:rFonts w:ascii="仿宋" w:hAnsi="仿宋" w:eastAsia="仿宋"/>
          <w:color w:val="000000"/>
          <w:sz w:val="24"/>
          <w:highlight w:val="none"/>
        </w:rPr>
      </w:pPr>
    </w:p>
    <w:p>
      <w:pPr>
        <w:pStyle w:val="8"/>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ind w:firstLine="480" w:firstLineChars="200"/>
        <w:jc w:val="left"/>
        <w:rPr>
          <w:rFonts w:ascii="仿宋" w:hAnsi="仿宋" w:eastAsia="仿宋"/>
          <w:color w:val="000000"/>
          <w:sz w:val="24"/>
          <w:highlight w:val="none"/>
        </w:rPr>
      </w:pPr>
    </w:p>
    <w:p>
      <w:pPr>
        <w:jc w:val="left"/>
        <w:rPr>
          <w:rFonts w:ascii="仿宋" w:hAnsi="仿宋" w:eastAsia="仿宋"/>
          <w:b/>
          <w:color w:val="000000"/>
          <w:sz w:val="32"/>
          <w:szCs w:val="32"/>
          <w:highlight w:val="none"/>
        </w:rPr>
      </w:pPr>
      <w:bookmarkStart w:id="105" w:name="_Toc500492730"/>
      <w:bookmarkStart w:id="106" w:name="_Toc494198927"/>
      <w:bookmarkStart w:id="107" w:name="_Toc496605634"/>
      <w:bookmarkStart w:id="108" w:name="_Toc494198601"/>
      <w:bookmarkStart w:id="109" w:name="_Toc466895947"/>
      <w:r>
        <w:rPr>
          <w:rFonts w:ascii="仿宋" w:hAnsi="仿宋" w:eastAsia="仿宋"/>
          <w:b/>
          <w:color w:val="000000"/>
          <w:sz w:val="32"/>
          <w:szCs w:val="32"/>
          <w:highlight w:val="none"/>
        </w:rPr>
        <w:t>一、资格性响应文件格式</w:t>
      </w:r>
      <w:bookmarkEnd w:id="105"/>
      <w:bookmarkEnd w:id="106"/>
      <w:bookmarkEnd w:id="107"/>
      <w:bookmarkEnd w:id="108"/>
      <w:bookmarkEnd w:id="109"/>
    </w:p>
    <w:p>
      <w:pPr>
        <w:snapToGrid w:val="0"/>
        <w:spacing w:line="360" w:lineRule="auto"/>
        <w:ind w:firstLine="640" w:firstLineChars="200"/>
        <w:rPr>
          <w:rFonts w:ascii="仿宋" w:hAnsi="仿宋" w:eastAsia="仿宋"/>
          <w:b/>
          <w:color w:val="FF0000"/>
          <w:kern w:val="0"/>
          <w:sz w:val="32"/>
          <w:szCs w:val="32"/>
          <w:highlight w:val="none"/>
          <w:lang w:val="zh-CN"/>
        </w:rPr>
      </w:pPr>
    </w:p>
    <w:p>
      <w:pPr>
        <w:snapToGrid w:val="0"/>
        <w:spacing w:line="360" w:lineRule="auto"/>
        <w:jc w:val="left"/>
        <w:rPr>
          <w:rFonts w:ascii="仿宋" w:hAnsi="仿宋" w:eastAsia="仿宋"/>
          <w:b/>
          <w:color w:val="000000"/>
          <w:kern w:val="0"/>
          <w:sz w:val="32"/>
          <w:szCs w:val="32"/>
          <w:highlight w:val="none"/>
          <w:lang w:val="zh-CN"/>
        </w:rPr>
      </w:pPr>
      <w:r>
        <w:rPr>
          <w:rFonts w:ascii="仿宋" w:hAnsi="仿宋" w:eastAsia="仿宋"/>
          <w:b/>
          <w:color w:val="000000"/>
          <w:kern w:val="0"/>
          <w:sz w:val="32"/>
          <w:szCs w:val="32"/>
          <w:highlight w:val="none"/>
          <w:lang w:val="zh-CN"/>
        </w:rPr>
        <w:t>（一）资格性响应文件密封包装最外层格式</w:t>
      </w:r>
    </w:p>
    <w:p>
      <w:pPr>
        <w:snapToGrid w:val="0"/>
        <w:spacing w:line="360" w:lineRule="auto"/>
        <w:ind w:firstLine="640" w:firstLineChars="200"/>
        <w:rPr>
          <w:rFonts w:ascii="仿宋" w:hAnsi="仿宋" w:eastAsia="仿宋"/>
          <w:b/>
          <w:color w:val="FF0000"/>
          <w:kern w:val="0"/>
          <w:sz w:val="32"/>
          <w:szCs w:val="32"/>
          <w:highlight w:val="none"/>
          <w:lang w:val="zh-CN"/>
        </w:rPr>
      </w:pPr>
    </w:p>
    <w:p>
      <w:pPr>
        <w:snapToGrid w:val="0"/>
        <w:spacing w:line="360" w:lineRule="auto"/>
        <w:ind w:firstLine="640" w:firstLineChars="200"/>
        <w:rPr>
          <w:rFonts w:ascii="仿宋" w:hAnsi="仿宋" w:eastAsia="仿宋"/>
          <w:b/>
          <w:color w:val="FF0000"/>
          <w:kern w:val="0"/>
          <w:sz w:val="32"/>
          <w:szCs w:val="32"/>
          <w:highlight w:val="none"/>
          <w:lang w:val="zh-CN"/>
        </w:rPr>
      </w:pPr>
    </w:p>
    <w:p>
      <w:pPr>
        <w:spacing w:line="360" w:lineRule="auto"/>
        <w:jc w:val="center"/>
        <w:rPr>
          <w:rFonts w:ascii="仿宋" w:hAnsi="仿宋" w:eastAsia="仿宋"/>
          <w:spacing w:val="78"/>
          <w:sz w:val="120"/>
          <w:szCs w:val="120"/>
          <w:highlight w:val="none"/>
        </w:rPr>
      </w:pPr>
      <w:r>
        <w:rPr>
          <w:rFonts w:ascii="仿宋" w:hAnsi="仿宋" w:eastAsia="仿宋"/>
          <w:spacing w:val="78"/>
          <w:sz w:val="96"/>
          <w:szCs w:val="120"/>
          <w:highlight w:val="none"/>
        </w:rPr>
        <w:t>资格性响应文件</w:t>
      </w:r>
    </w:p>
    <w:p>
      <w:pPr>
        <w:spacing w:line="360" w:lineRule="auto"/>
        <w:jc w:val="center"/>
        <w:rPr>
          <w:rFonts w:ascii="仿宋" w:hAnsi="仿宋" w:eastAsia="仿宋"/>
          <w:spacing w:val="78"/>
          <w:sz w:val="44"/>
          <w:szCs w:val="120"/>
          <w:highlight w:val="none"/>
        </w:rPr>
      </w:pPr>
    </w:p>
    <w:p>
      <w:pPr>
        <w:snapToGrid w:val="0"/>
        <w:spacing w:line="360" w:lineRule="auto"/>
        <w:ind w:firstLine="640" w:firstLineChars="200"/>
        <w:rPr>
          <w:rFonts w:ascii="仿宋" w:hAnsi="仿宋" w:eastAsia="仿宋"/>
          <w:b/>
          <w:color w:val="FF0000"/>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采购项目名称：</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采购项目编号：</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 xml:space="preserve">包件号及名称： </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FF0000"/>
          <w:kern w:val="0"/>
          <w:sz w:val="32"/>
          <w:szCs w:val="32"/>
          <w:highlight w:val="none"/>
          <w:lang w:val="zh-CN"/>
        </w:rPr>
      </w:pPr>
    </w:p>
    <w:p>
      <w:pPr>
        <w:snapToGrid w:val="0"/>
        <w:spacing w:line="360" w:lineRule="auto"/>
        <w:ind w:firstLine="640" w:firstLineChars="200"/>
        <w:rPr>
          <w:rFonts w:ascii="仿宋" w:hAnsi="仿宋" w:eastAsia="仿宋"/>
          <w:b/>
          <w:color w:val="FF0000"/>
          <w:kern w:val="0"/>
          <w:sz w:val="32"/>
          <w:szCs w:val="32"/>
          <w:highlight w:val="none"/>
          <w:lang w:val="zh-CN"/>
        </w:rPr>
      </w:pPr>
    </w:p>
    <w:p>
      <w:pPr>
        <w:spacing w:line="360" w:lineRule="auto"/>
        <w:ind w:firstLine="1600" w:firstLineChars="500"/>
        <w:jc w:val="left"/>
        <w:rPr>
          <w:rFonts w:ascii="仿宋" w:hAnsi="仿宋" w:eastAsia="仿宋"/>
          <w:b/>
          <w:sz w:val="32"/>
          <w:szCs w:val="32"/>
          <w:highlight w:val="none"/>
        </w:rPr>
      </w:pPr>
      <w:r>
        <w:rPr>
          <w:rFonts w:ascii="仿宋" w:hAnsi="仿宋" w:eastAsia="仿宋"/>
          <w:b/>
          <w:sz w:val="32"/>
          <w:szCs w:val="32"/>
          <w:highlight w:val="none"/>
        </w:rPr>
        <w:t>供应商名称：</w:t>
      </w:r>
      <w:r>
        <w:rPr>
          <w:rFonts w:ascii="仿宋" w:hAnsi="仿宋" w:eastAsia="仿宋"/>
          <w:b/>
          <w:sz w:val="32"/>
          <w:szCs w:val="32"/>
          <w:highlight w:val="none"/>
          <w:u w:val="single"/>
        </w:rPr>
        <w:t xml:space="preserve">         （加盖公章）</w:t>
      </w:r>
    </w:p>
    <w:p>
      <w:pPr>
        <w:spacing w:line="360" w:lineRule="auto"/>
        <w:ind w:firstLine="1600" w:firstLineChars="500"/>
        <w:jc w:val="left"/>
        <w:rPr>
          <w:rFonts w:ascii="仿宋" w:hAnsi="仿宋" w:eastAsia="仿宋"/>
          <w:b/>
          <w:sz w:val="32"/>
          <w:szCs w:val="32"/>
          <w:highlight w:val="none"/>
        </w:rPr>
      </w:pPr>
    </w:p>
    <w:p>
      <w:pPr>
        <w:snapToGrid w:val="0"/>
        <w:spacing w:line="360" w:lineRule="auto"/>
        <w:ind w:firstLine="640" w:firstLineChars="200"/>
        <w:rPr>
          <w:rFonts w:hint="eastAsia" w:ascii="仿宋" w:hAnsi="仿宋" w:eastAsia="仿宋"/>
          <w:b/>
          <w:color w:val="FF0000"/>
          <w:kern w:val="0"/>
          <w:sz w:val="32"/>
          <w:szCs w:val="32"/>
          <w:highlight w:val="none"/>
          <w:lang w:val="zh-CN"/>
        </w:rPr>
      </w:pPr>
    </w:p>
    <w:p>
      <w:pPr>
        <w:jc w:val="left"/>
        <w:rPr>
          <w:rFonts w:ascii="仿宋" w:hAnsi="仿宋" w:eastAsia="仿宋"/>
          <w:b/>
          <w:color w:val="000000"/>
          <w:sz w:val="32"/>
          <w:szCs w:val="32"/>
          <w:highlight w:val="none"/>
        </w:rPr>
      </w:pPr>
      <w:r>
        <w:rPr>
          <w:rFonts w:ascii="仿宋" w:hAnsi="仿宋" w:eastAsia="仿宋"/>
          <w:b/>
          <w:color w:val="000000"/>
          <w:sz w:val="32"/>
          <w:szCs w:val="32"/>
          <w:highlight w:val="none"/>
        </w:rPr>
        <w:t>（二）资格性响应文件封面格式</w:t>
      </w:r>
    </w:p>
    <w:p>
      <w:pPr>
        <w:snapToGrid w:val="0"/>
        <w:spacing w:line="360" w:lineRule="auto"/>
        <w:ind w:firstLine="640" w:firstLineChars="200"/>
        <w:rPr>
          <w:rFonts w:ascii="仿宋" w:hAnsi="仿宋" w:eastAsia="仿宋"/>
          <w:b/>
          <w:color w:val="FF0000"/>
          <w:kern w:val="0"/>
          <w:sz w:val="32"/>
          <w:szCs w:val="32"/>
          <w:highlight w:val="none"/>
          <w:lang w:val="zh-CN"/>
        </w:rPr>
      </w:pPr>
    </w:p>
    <w:p>
      <w:pPr>
        <w:spacing w:line="360" w:lineRule="auto"/>
        <w:jc w:val="center"/>
        <w:rPr>
          <w:rFonts w:ascii="仿宋" w:hAnsi="仿宋" w:eastAsia="仿宋"/>
          <w:spacing w:val="78"/>
          <w:sz w:val="120"/>
          <w:szCs w:val="120"/>
          <w:highlight w:val="none"/>
        </w:rPr>
      </w:pPr>
      <w:r>
        <w:rPr>
          <w:rFonts w:ascii="仿宋" w:hAnsi="仿宋" w:eastAsia="仿宋"/>
          <w:spacing w:val="78"/>
          <w:sz w:val="96"/>
          <w:szCs w:val="120"/>
          <w:highlight w:val="none"/>
        </w:rPr>
        <w:t>资格性响应文件</w:t>
      </w:r>
    </w:p>
    <w:p>
      <w:pPr>
        <w:spacing w:line="360" w:lineRule="auto"/>
        <w:jc w:val="center"/>
        <w:rPr>
          <w:rFonts w:ascii="仿宋" w:hAnsi="仿宋" w:eastAsia="仿宋"/>
          <w:spacing w:val="78"/>
          <w:sz w:val="44"/>
          <w:szCs w:val="120"/>
          <w:highlight w:val="none"/>
        </w:rPr>
      </w:pPr>
    </w:p>
    <w:p>
      <w:pPr>
        <w:spacing w:line="360" w:lineRule="auto"/>
        <w:jc w:val="center"/>
        <w:rPr>
          <w:rFonts w:ascii="仿宋" w:hAnsi="仿宋" w:eastAsia="仿宋"/>
          <w:color w:val="auto"/>
          <w:spacing w:val="78"/>
          <w:sz w:val="120"/>
          <w:szCs w:val="120"/>
          <w:highlight w:val="none"/>
        </w:rPr>
      </w:pPr>
      <w:r>
        <w:rPr>
          <w:rFonts w:ascii="仿宋" w:hAnsi="仿宋" w:eastAsia="仿宋"/>
          <w:color w:val="auto"/>
          <w:spacing w:val="78"/>
          <w:sz w:val="44"/>
          <w:szCs w:val="120"/>
          <w:highlight w:val="none"/>
        </w:rPr>
        <w:t>（正本或副本）</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采购项目名称：</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采购项目编号：</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 xml:space="preserve">包件号及名称： </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pacing w:line="360" w:lineRule="auto"/>
        <w:ind w:firstLine="1600" w:firstLineChars="500"/>
        <w:jc w:val="left"/>
        <w:rPr>
          <w:rFonts w:ascii="仿宋" w:hAnsi="仿宋" w:eastAsia="仿宋"/>
          <w:b/>
          <w:sz w:val="32"/>
          <w:szCs w:val="32"/>
          <w:highlight w:val="none"/>
        </w:rPr>
      </w:pPr>
      <w:r>
        <w:rPr>
          <w:rFonts w:ascii="仿宋" w:hAnsi="仿宋" w:eastAsia="仿宋"/>
          <w:b/>
          <w:sz w:val="32"/>
          <w:szCs w:val="32"/>
          <w:highlight w:val="none"/>
        </w:rPr>
        <w:t>供应商名称：</w:t>
      </w:r>
      <w:r>
        <w:rPr>
          <w:rFonts w:ascii="仿宋" w:hAnsi="仿宋" w:eastAsia="仿宋"/>
          <w:b/>
          <w:sz w:val="32"/>
          <w:szCs w:val="32"/>
          <w:highlight w:val="none"/>
          <w:u w:val="single"/>
        </w:rPr>
        <w:t xml:space="preserve">                      </w:t>
      </w:r>
    </w:p>
    <w:p>
      <w:pPr>
        <w:spacing w:line="360" w:lineRule="auto"/>
        <w:ind w:firstLine="1600" w:firstLineChars="500"/>
        <w:jc w:val="left"/>
        <w:rPr>
          <w:rFonts w:hint="eastAsia" w:ascii="仿宋" w:hAnsi="仿宋" w:eastAsia="仿宋"/>
          <w:b/>
          <w:sz w:val="32"/>
          <w:szCs w:val="32"/>
          <w:highlight w:val="none"/>
        </w:rPr>
      </w:pPr>
    </w:p>
    <w:p>
      <w:pPr>
        <w:spacing w:line="360" w:lineRule="auto"/>
        <w:ind w:firstLine="1600" w:firstLineChars="500"/>
        <w:jc w:val="left"/>
        <w:rPr>
          <w:rFonts w:ascii="仿宋" w:hAnsi="仿宋" w:eastAsia="仿宋"/>
          <w:b/>
          <w:sz w:val="32"/>
          <w:szCs w:val="32"/>
          <w:highlight w:val="none"/>
        </w:rPr>
      </w:pPr>
    </w:p>
    <w:p>
      <w:pPr>
        <w:spacing w:line="360" w:lineRule="auto"/>
        <w:rPr>
          <w:rFonts w:ascii="仿宋" w:hAnsi="仿宋" w:eastAsia="仿宋"/>
          <w:b/>
          <w:sz w:val="28"/>
          <w:szCs w:val="28"/>
          <w:highlight w:val="none"/>
        </w:rPr>
      </w:pPr>
      <w:r>
        <w:rPr>
          <w:rFonts w:ascii="仿宋" w:hAnsi="仿宋" w:eastAsia="仿宋"/>
          <w:b/>
          <w:sz w:val="28"/>
          <w:szCs w:val="28"/>
          <w:highlight w:val="none"/>
        </w:rPr>
        <w:t>温馨提示：</w:t>
      </w:r>
    </w:p>
    <w:p>
      <w:pPr>
        <w:spacing w:line="360" w:lineRule="auto"/>
        <w:ind w:firstLine="548" w:firstLineChars="196"/>
        <w:rPr>
          <w:rFonts w:ascii="仿宋" w:hAnsi="仿宋" w:eastAsia="仿宋"/>
          <w:b/>
          <w:sz w:val="28"/>
          <w:szCs w:val="28"/>
          <w:highlight w:val="none"/>
        </w:rPr>
      </w:pPr>
      <w:r>
        <w:rPr>
          <w:rFonts w:ascii="仿宋" w:hAnsi="仿宋" w:eastAsia="仿宋"/>
          <w:b/>
          <w:sz w:val="28"/>
          <w:szCs w:val="28"/>
          <w:highlight w:val="none"/>
        </w:rPr>
        <w:t>一、资格性响应文件正本一份、副本二份；</w:t>
      </w:r>
    </w:p>
    <w:p>
      <w:pPr>
        <w:spacing w:line="360" w:lineRule="auto"/>
        <w:ind w:firstLine="548" w:firstLineChars="196"/>
        <w:rPr>
          <w:rFonts w:ascii="仿宋" w:hAnsi="仿宋" w:eastAsia="仿宋"/>
          <w:b/>
          <w:sz w:val="28"/>
          <w:szCs w:val="28"/>
          <w:highlight w:val="none"/>
        </w:rPr>
      </w:pPr>
      <w:r>
        <w:rPr>
          <w:rFonts w:ascii="仿宋" w:hAnsi="仿宋" w:eastAsia="仿宋"/>
          <w:b/>
          <w:sz w:val="28"/>
          <w:szCs w:val="28"/>
          <w:highlight w:val="none"/>
        </w:rPr>
        <w:t>二、资格性响应文件应密封包装；</w:t>
      </w:r>
    </w:p>
    <w:p>
      <w:pPr>
        <w:spacing w:line="360" w:lineRule="auto"/>
        <w:ind w:firstLine="548" w:firstLineChars="196"/>
        <w:rPr>
          <w:rFonts w:ascii="仿宋" w:hAnsi="仿宋" w:eastAsia="仿宋"/>
          <w:b/>
          <w:sz w:val="28"/>
          <w:szCs w:val="28"/>
          <w:highlight w:val="none"/>
        </w:rPr>
      </w:pPr>
      <w:r>
        <w:rPr>
          <w:rFonts w:ascii="仿宋" w:hAnsi="仿宋" w:eastAsia="仿宋"/>
          <w:b/>
          <w:sz w:val="28"/>
          <w:szCs w:val="28"/>
          <w:highlight w:val="none"/>
        </w:rPr>
        <w:t>三、供应商提供的资格证明材料如发证机关有年检要求的则应通过年检，如有有效期的则应提供在有效期内的证明材料。</w:t>
      </w:r>
    </w:p>
    <w:p>
      <w:pPr>
        <w:jc w:val="left"/>
        <w:rPr>
          <w:rFonts w:ascii="仿宋" w:hAnsi="仿宋" w:eastAsia="仿宋"/>
          <w:b/>
          <w:color w:val="000000"/>
          <w:sz w:val="32"/>
          <w:szCs w:val="32"/>
          <w:highlight w:val="none"/>
        </w:rPr>
      </w:pPr>
      <w:r>
        <w:rPr>
          <w:rFonts w:ascii="仿宋" w:hAnsi="仿宋" w:eastAsia="仿宋"/>
          <w:b/>
          <w:color w:val="000000"/>
          <w:sz w:val="32"/>
          <w:szCs w:val="32"/>
          <w:highlight w:val="none"/>
        </w:rPr>
        <w:t>二、</w:t>
      </w:r>
      <w:r>
        <w:rPr>
          <w:rFonts w:ascii="仿宋" w:hAnsi="仿宋" w:eastAsia="仿宋"/>
          <w:b/>
          <w:color w:val="000000"/>
          <w:kern w:val="0"/>
          <w:sz w:val="32"/>
          <w:szCs w:val="32"/>
          <w:highlight w:val="none"/>
          <w:lang w:val="zh-CN"/>
        </w:rPr>
        <w:t>资格性响应文件组成材料</w:t>
      </w:r>
    </w:p>
    <w:p>
      <w:pPr>
        <w:numPr>
          <w:ilvl w:val="0"/>
          <w:numId w:val="4"/>
        </w:numPr>
        <w:tabs>
          <w:tab w:val="left" w:pos="709"/>
        </w:tabs>
        <w:jc w:val="left"/>
        <w:rPr>
          <w:rFonts w:ascii="仿宋" w:hAnsi="仿宋" w:eastAsia="仿宋"/>
          <w:b/>
          <w:color w:val="000000"/>
          <w:sz w:val="28"/>
          <w:szCs w:val="28"/>
          <w:highlight w:val="none"/>
        </w:rPr>
      </w:pPr>
      <w:r>
        <w:rPr>
          <w:rFonts w:ascii="仿宋" w:hAnsi="仿宋" w:eastAsia="仿宋"/>
          <w:b/>
          <w:color w:val="000000"/>
          <w:sz w:val="28"/>
          <w:szCs w:val="28"/>
          <w:highlight w:val="none"/>
        </w:rPr>
        <w:t>具有独立承担民事责任能力的证明材料</w:t>
      </w:r>
    </w:p>
    <w:p>
      <w:pPr>
        <w:spacing w:line="400" w:lineRule="exact"/>
        <w:ind w:firstLine="480" w:firstLineChars="200"/>
        <w:jc w:val="left"/>
        <w:rPr>
          <w:rFonts w:ascii="仿宋" w:hAnsi="仿宋" w:eastAsia="仿宋"/>
          <w:b/>
          <w:color w:val="000000"/>
          <w:sz w:val="32"/>
          <w:szCs w:val="32"/>
          <w:highlight w:val="none"/>
        </w:rPr>
      </w:pPr>
      <w:r>
        <w:rPr>
          <w:rFonts w:ascii="仿宋" w:hAnsi="仿宋" w:eastAsia="仿宋"/>
          <w:color w:val="000000"/>
          <w:sz w:val="24"/>
          <w:highlight w:val="none"/>
        </w:rPr>
        <w:t>按磋商文件第四章“</w:t>
      </w:r>
      <w:r>
        <w:rPr>
          <w:rFonts w:ascii="仿宋" w:hAnsi="仿宋" w:eastAsia="仿宋"/>
          <w:kern w:val="0"/>
          <w:sz w:val="24"/>
          <w:highlight w:val="none"/>
          <w:lang w:val="zh-CN"/>
        </w:rPr>
        <w:t>具有独立承担民事责任能力的证明材料复印件</w:t>
      </w:r>
      <w:r>
        <w:rPr>
          <w:rFonts w:ascii="仿宋" w:hAnsi="仿宋" w:eastAsia="仿宋"/>
          <w:color w:val="000000"/>
          <w:sz w:val="24"/>
          <w:highlight w:val="none"/>
        </w:rPr>
        <w:t>”的要求提供。</w:t>
      </w:r>
    </w:p>
    <w:p>
      <w:pPr>
        <w:numPr>
          <w:ilvl w:val="0"/>
          <w:numId w:val="4"/>
        </w:numPr>
        <w:tabs>
          <w:tab w:val="left" w:pos="709"/>
        </w:tabs>
        <w:spacing w:before="312" w:beforeLines="100"/>
        <w:ind w:left="562" w:hanging="560" w:hangingChars="200"/>
        <w:jc w:val="left"/>
        <w:rPr>
          <w:rFonts w:ascii="仿宋" w:hAnsi="仿宋" w:eastAsia="仿宋"/>
          <w:b/>
          <w:color w:val="000000"/>
          <w:sz w:val="28"/>
          <w:szCs w:val="28"/>
          <w:highlight w:val="none"/>
        </w:rPr>
      </w:pPr>
      <w:r>
        <w:rPr>
          <w:rFonts w:ascii="仿宋" w:hAnsi="仿宋" w:eastAsia="仿宋"/>
          <w:b/>
          <w:color w:val="000000"/>
          <w:sz w:val="28"/>
          <w:szCs w:val="28"/>
          <w:highlight w:val="none"/>
        </w:rPr>
        <w:t>具有良好的商业信誉和健全的财务会计制度的证明材料</w:t>
      </w:r>
    </w:p>
    <w:p>
      <w:pPr>
        <w:spacing w:line="400" w:lineRule="exact"/>
        <w:ind w:firstLine="480" w:firstLineChars="200"/>
        <w:jc w:val="left"/>
        <w:rPr>
          <w:rFonts w:ascii="仿宋" w:hAnsi="仿宋" w:eastAsia="仿宋"/>
          <w:color w:val="000000"/>
          <w:sz w:val="24"/>
          <w:highlight w:val="none"/>
        </w:rPr>
      </w:pPr>
      <w:r>
        <w:rPr>
          <w:rFonts w:ascii="仿宋" w:hAnsi="仿宋" w:eastAsia="仿宋"/>
          <w:color w:val="000000"/>
          <w:sz w:val="24"/>
          <w:highlight w:val="none"/>
        </w:rPr>
        <w:t>1．具有良好的商业信誉：按磋商文件第四章“</w:t>
      </w:r>
      <w:r>
        <w:rPr>
          <w:rFonts w:ascii="仿宋" w:hAnsi="仿宋" w:eastAsia="仿宋"/>
          <w:kern w:val="0"/>
          <w:sz w:val="24"/>
          <w:highlight w:val="none"/>
          <w:lang w:val="zh-CN"/>
        </w:rPr>
        <w:t>具有良好的商业信誉承诺函原件</w:t>
      </w:r>
      <w:r>
        <w:rPr>
          <w:rFonts w:ascii="仿宋" w:hAnsi="仿宋" w:eastAsia="仿宋"/>
          <w:color w:val="000000"/>
          <w:sz w:val="24"/>
          <w:highlight w:val="none"/>
        </w:rPr>
        <w:t>”的要求提供，可单独提供，也可按第八章“承诺函”格式内容与其他承诺内容一并提供。</w:t>
      </w:r>
    </w:p>
    <w:p>
      <w:pPr>
        <w:spacing w:line="400" w:lineRule="exact"/>
        <w:ind w:firstLine="480" w:firstLineChars="200"/>
        <w:jc w:val="left"/>
        <w:rPr>
          <w:rFonts w:ascii="仿宋" w:hAnsi="仿宋" w:eastAsia="仿宋"/>
          <w:color w:val="000000"/>
          <w:sz w:val="24"/>
          <w:highlight w:val="none"/>
        </w:rPr>
      </w:pPr>
      <w:r>
        <w:rPr>
          <w:rFonts w:ascii="仿宋" w:hAnsi="仿宋" w:eastAsia="仿宋"/>
          <w:color w:val="000000"/>
          <w:sz w:val="24"/>
          <w:highlight w:val="none"/>
        </w:rPr>
        <w:t>2．健全的财务会计制度：按磋商文件第四章“</w:t>
      </w:r>
      <w:r>
        <w:rPr>
          <w:rFonts w:ascii="仿宋" w:hAnsi="仿宋" w:eastAsia="仿宋"/>
          <w:kern w:val="0"/>
          <w:sz w:val="24"/>
          <w:highlight w:val="none"/>
          <w:lang w:val="zh-CN"/>
        </w:rPr>
        <w:t>财务状况报告</w:t>
      </w:r>
      <w:r>
        <w:rPr>
          <w:rFonts w:ascii="仿宋" w:hAnsi="仿宋" w:eastAsia="仿宋"/>
          <w:color w:val="000000"/>
          <w:sz w:val="24"/>
          <w:highlight w:val="none"/>
        </w:rPr>
        <w:t>”的要求提供。</w:t>
      </w:r>
    </w:p>
    <w:p>
      <w:pPr>
        <w:numPr>
          <w:ilvl w:val="0"/>
          <w:numId w:val="4"/>
        </w:numPr>
        <w:tabs>
          <w:tab w:val="left" w:pos="709"/>
        </w:tabs>
        <w:spacing w:before="312" w:beforeLines="100"/>
        <w:ind w:left="562" w:hanging="560" w:hangingChars="200"/>
        <w:jc w:val="left"/>
        <w:rPr>
          <w:rFonts w:ascii="仿宋" w:hAnsi="仿宋" w:eastAsia="仿宋"/>
          <w:b/>
          <w:color w:val="000000"/>
          <w:sz w:val="28"/>
          <w:szCs w:val="28"/>
          <w:highlight w:val="none"/>
        </w:rPr>
      </w:pPr>
      <w:r>
        <w:rPr>
          <w:rFonts w:ascii="仿宋" w:hAnsi="仿宋" w:eastAsia="仿宋"/>
          <w:b/>
          <w:color w:val="000000"/>
          <w:sz w:val="28"/>
          <w:szCs w:val="28"/>
          <w:highlight w:val="none"/>
        </w:rPr>
        <w:t>具备履行合同所必需的设备和专业技术能力的证明材料</w:t>
      </w:r>
    </w:p>
    <w:p>
      <w:pPr>
        <w:spacing w:line="400" w:lineRule="exact"/>
        <w:ind w:firstLine="480" w:firstLineChars="200"/>
        <w:jc w:val="left"/>
        <w:rPr>
          <w:rFonts w:ascii="仿宋" w:hAnsi="仿宋" w:eastAsia="仿宋"/>
          <w:color w:val="000000"/>
          <w:sz w:val="24"/>
          <w:highlight w:val="none"/>
        </w:rPr>
      </w:pPr>
      <w:r>
        <w:rPr>
          <w:rFonts w:ascii="仿宋" w:hAnsi="仿宋" w:eastAsia="仿宋"/>
          <w:color w:val="000000"/>
          <w:sz w:val="24"/>
          <w:highlight w:val="none"/>
        </w:rPr>
        <w:t>按磋商文件第四章“</w:t>
      </w:r>
      <w:r>
        <w:rPr>
          <w:rFonts w:ascii="仿宋" w:hAnsi="仿宋" w:eastAsia="仿宋"/>
          <w:kern w:val="0"/>
          <w:sz w:val="24"/>
          <w:highlight w:val="none"/>
          <w:lang w:val="zh-CN"/>
        </w:rPr>
        <w:t>具备履行合同所必需的设备和专业技术能力的证明材料</w:t>
      </w:r>
      <w:r>
        <w:rPr>
          <w:rFonts w:ascii="仿宋" w:hAnsi="仿宋" w:eastAsia="仿宋"/>
          <w:color w:val="000000"/>
          <w:sz w:val="24"/>
          <w:highlight w:val="none"/>
        </w:rPr>
        <w:t>”的要求提供，可单独提供，也可按第八章“承诺函”格式内容与其他承诺内容一并提供。</w:t>
      </w:r>
    </w:p>
    <w:p>
      <w:pPr>
        <w:numPr>
          <w:ilvl w:val="0"/>
          <w:numId w:val="4"/>
        </w:numPr>
        <w:tabs>
          <w:tab w:val="left" w:pos="709"/>
        </w:tabs>
        <w:spacing w:before="312" w:beforeLines="100"/>
        <w:ind w:left="562" w:hanging="560" w:hangingChars="200"/>
        <w:jc w:val="left"/>
        <w:rPr>
          <w:rFonts w:ascii="仿宋" w:hAnsi="仿宋" w:eastAsia="仿宋"/>
          <w:b/>
          <w:color w:val="000000"/>
          <w:sz w:val="28"/>
          <w:szCs w:val="28"/>
          <w:highlight w:val="none"/>
        </w:rPr>
      </w:pPr>
      <w:r>
        <w:rPr>
          <w:rFonts w:ascii="仿宋" w:hAnsi="仿宋" w:eastAsia="仿宋"/>
          <w:b/>
          <w:color w:val="000000"/>
          <w:sz w:val="28"/>
          <w:szCs w:val="28"/>
          <w:highlight w:val="none"/>
        </w:rPr>
        <w:t>具有依法缴纳税收和社会保障资金的良好记录的相关材料</w:t>
      </w:r>
    </w:p>
    <w:p>
      <w:pPr>
        <w:spacing w:line="400" w:lineRule="exact"/>
        <w:ind w:firstLine="480" w:firstLineChars="200"/>
        <w:jc w:val="left"/>
        <w:rPr>
          <w:rFonts w:ascii="仿宋" w:hAnsi="仿宋" w:eastAsia="仿宋"/>
          <w:color w:val="000000"/>
          <w:sz w:val="24"/>
          <w:highlight w:val="none"/>
        </w:rPr>
      </w:pPr>
      <w:r>
        <w:rPr>
          <w:rFonts w:ascii="仿宋" w:hAnsi="仿宋" w:eastAsia="仿宋"/>
          <w:color w:val="000000"/>
          <w:sz w:val="24"/>
          <w:highlight w:val="none"/>
        </w:rPr>
        <w:t>按磋商文件第四章“</w:t>
      </w:r>
      <w:r>
        <w:rPr>
          <w:rFonts w:ascii="仿宋" w:hAnsi="仿宋" w:eastAsia="仿宋"/>
          <w:kern w:val="0"/>
          <w:sz w:val="24"/>
          <w:highlight w:val="none"/>
          <w:lang w:val="zh-CN"/>
        </w:rPr>
        <w:t>具有依法缴纳税收和社会保障资金的良好记录的相关材料</w:t>
      </w:r>
      <w:r>
        <w:rPr>
          <w:rFonts w:ascii="仿宋" w:hAnsi="仿宋" w:eastAsia="仿宋"/>
          <w:color w:val="000000"/>
          <w:sz w:val="24"/>
          <w:highlight w:val="none"/>
        </w:rPr>
        <w:t>”的要求提供；证明材料为承诺函的，应提供承诺函原件加盖供应商公章。</w:t>
      </w:r>
    </w:p>
    <w:p>
      <w:pPr>
        <w:numPr>
          <w:ilvl w:val="0"/>
          <w:numId w:val="4"/>
        </w:numPr>
        <w:tabs>
          <w:tab w:val="left" w:pos="709"/>
        </w:tabs>
        <w:spacing w:before="312" w:beforeLines="100"/>
        <w:ind w:left="1" w:firstLine="0"/>
        <w:jc w:val="left"/>
        <w:rPr>
          <w:rFonts w:ascii="仿宋" w:hAnsi="仿宋" w:eastAsia="仿宋"/>
          <w:b/>
          <w:color w:val="000000"/>
          <w:sz w:val="28"/>
          <w:szCs w:val="28"/>
          <w:highlight w:val="none"/>
        </w:rPr>
      </w:pPr>
      <w:r>
        <w:rPr>
          <w:rFonts w:ascii="仿宋" w:hAnsi="仿宋" w:eastAsia="仿宋"/>
          <w:b/>
          <w:color w:val="000000"/>
          <w:sz w:val="28"/>
          <w:szCs w:val="28"/>
          <w:highlight w:val="none"/>
        </w:rPr>
        <w:t>参加本次政府采购活动前三年内，在经营活动中没有重大违法记录的证明材料</w:t>
      </w:r>
    </w:p>
    <w:p>
      <w:pPr>
        <w:spacing w:line="400" w:lineRule="exact"/>
        <w:ind w:firstLine="480" w:firstLineChars="200"/>
        <w:jc w:val="left"/>
        <w:rPr>
          <w:rFonts w:hint="eastAsia" w:ascii="仿宋" w:hAnsi="仿宋" w:eastAsia="仿宋"/>
          <w:color w:val="000000"/>
          <w:sz w:val="24"/>
          <w:highlight w:val="none"/>
        </w:rPr>
      </w:pPr>
      <w:r>
        <w:rPr>
          <w:rFonts w:ascii="仿宋" w:hAnsi="仿宋" w:eastAsia="仿宋"/>
          <w:color w:val="000000"/>
          <w:sz w:val="24"/>
          <w:highlight w:val="none"/>
        </w:rPr>
        <w:t>按磋商文件第四章“参加本次政府采购活动前三年内，在经营活动中没有重大违法记录的证明材料”的要求提供。</w:t>
      </w:r>
    </w:p>
    <w:p>
      <w:pPr>
        <w:snapToGrid w:val="0"/>
        <w:spacing w:line="520" w:lineRule="exact"/>
        <w:ind w:firstLine="480" w:firstLineChars="200"/>
        <w:jc w:val="left"/>
        <w:rPr>
          <w:rFonts w:hint="eastAsia" w:ascii="仿宋" w:hAnsi="仿宋" w:eastAsia="仿宋"/>
          <w:kern w:val="0"/>
          <w:sz w:val="24"/>
          <w:highlight w:val="none"/>
          <w:lang w:val="zh-CN"/>
        </w:rPr>
      </w:pPr>
      <w:r>
        <w:rPr>
          <w:rFonts w:hint="eastAsia" w:ascii="仿宋" w:hAnsi="仿宋" w:eastAsia="仿宋"/>
          <w:kern w:val="0"/>
          <w:sz w:val="24"/>
          <w:highlight w:val="none"/>
          <w:lang w:val="zh-CN"/>
        </w:rPr>
        <w:t>注：</w:t>
      </w:r>
      <w:r>
        <w:rPr>
          <w:rFonts w:ascii="仿宋" w:hAnsi="仿宋" w:eastAsia="仿宋"/>
          <w:kern w:val="0"/>
          <w:sz w:val="24"/>
          <w:highlight w:val="none"/>
          <w:lang w:val="zh-CN"/>
        </w:rPr>
        <w:t>重大违法记录，是指供应商因</w:t>
      </w:r>
      <w:r>
        <w:rPr>
          <w:rFonts w:hint="eastAsia" w:ascii="仿宋" w:hAnsi="仿宋" w:eastAsia="仿宋"/>
          <w:kern w:val="0"/>
          <w:sz w:val="24"/>
          <w:highlight w:val="none"/>
          <w:lang w:val="zh-CN"/>
        </w:rPr>
        <w:t>违法经营受到刑事处罚或者责令停产停业、吊销许可证或者执照、较大数额罚款等行政处罚。供应商在参加政府采购活动前</w:t>
      </w:r>
      <w:r>
        <w:rPr>
          <w:rFonts w:ascii="仿宋" w:hAnsi="仿宋" w:eastAsia="仿宋"/>
          <w:kern w:val="0"/>
          <w:sz w:val="24"/>
          <w:highlight w:val="none"/>
          <w:lang w:val="zh-CN"/>
        </w:rPr>
        <w:t>3年内因违法经营被禁止在一定期限内参加政府采</w:t>
      </w:r>
      <w:r>
        <w:rPr>
          <w:rFonts w:hint="eastAsia" w:ascii="仿宋" w:hAnsi="仿宋" w:eastAsia="仿宋"/>
          <w:kern w:val="0"/>
          <w:sz w:val="24"/>
          <w:highlight w:val="none"/>
          <w:lang w:val="zh-CN"/>
        </w:rPr>
        <w:t>购活动，期限届满的，可以参加政府采购活动。</w:t>
      </w:r>
    </w:p>
    <w:p>
      <w:pPr>
        <w:numPr>
          <w:ilvl w:val="0"/>
          <w:numId w:val="4"/>
        </w:numPr>
        <w:tabs>
          <w:tab w:val="left" w:pos="709"/>
        </w:tabs>
        <w:spacing w:before="312" w:beforeLines="100"/>
        <w:ind w:left="562" w:hanging="560" w:hangingChars="200"/>
        <w:jc w:val="left"/>
        <w:rPr>
          <w:rFonts w:ascii="仿宋" w:hAnsi="仿宋" w:eastAsia="仿宋"/>
          <w:b/>
          <w:color w:val="000000"/>
          <w:sz w:val="28"/>
          <w:szCs w:val="28"/>
          <w:highlight w:val="none"/>
        </w:rPr>
      </w:pPr>
      <w:r>
        <w:rPr>
          <w:rFonts w:ascii="仿宋" w:hAnsi="仿宋" w:eastAsia="仿宋"/>
          <w:b/>
          <w:color w:val="000000"/>
          <w:sz w:val="28"/>
          <w:szCs w:val="28"/>
          <w:highlight w:val="none"/>
        </w:rPr>
        <w:t>法律、行政法规规定的其他条件的证明材料</w:t>
      </w:r>
    </w:p>
    <w:p>
      <w:pPr>
        <w:spacing w:line="400" w:lineRule="exact"/>
        <w:ind w:firstLine="480" w:firstLineChars="200"/>
        <w:jc w:val="left"/>
        <w:rPr>
          <w:rFonts w:ascii="仿宋" w:hAnsi="仿宋" w:eastAsia="仿宋"/>
          <w:color w:val="000000"/>
          <w:sz w:val="24"/>
          <w:highlight w:val="none"/>
        </w:rPr>
      </w:pPr>
      <w:r>
        <w:rPr>
          <w:rFonts w:ascii="仿宋" w:hAnsi="仿宋" w:eastAsia="仿宋"/>
          <w:color w:val="000000"/>
          <w:sz w:val="24"/>
          <w:highlight w:val="none"/>
        </w:rPr>
        <w:t>按磋商文件第四章“（二）法律、行政法规规定的其他条件”的要求提供证明材料复印件或承诺函原件。提供承诺函原件的，可单独提供，也可按第八章“承诺函”格式内容与其他承诺内容一并提供。</w:t>
      </w:r>
    </w:p>
    <w:p>
      <w:pPr>
        <w:pStyle w:val="8"/>
        <w:rPr>
          <w:rFonts w:hint="eastAsia"/>
        </w:rPr>
      </w:pPr>
    </w:p>
    <w:p>
      <w:pPr>
        <w:spacing w:before="156" w:beforeLines="50" w:after="156" w:afterLines="50" w:line="400" w:lineRule="exact"/>
        <w:jc w:val="center"/>
        <w:rPr>
          <w:rFonts w:ascii="仿宋" w:hAnsi="仿宋" w:eastAsia="仿宋"/>
          <w:b/>
          <w:color w:val="000000"/>
          <w:sz w:val="32"/>
          <w:szCs w:val="32"/>
          <w:highlight w:val="none"/>
        </w:rPr>
      </w:pPr>
      <w:r>
        <w:rPr>
          <w:rFonts w:ascii="仿宋" w:hAnsi="仿宋" w:eastAsia="仿宋"/>
          <w:b/>
          <w:color w:val="000000"/>
          <w:sz w:val="32"/>
          <w:szCs w:val="32"/>
          <w:highlight w:val="none"/>
        </w:rPr>
        <w:t>承诺函</w:t>
      </w:r>
    </w:p>
    <w:p>
      <w:pPr>
        <w:spacing w:line="312" w:lineRule="auto"/>
        <w:rPr>
          <w:rFonts w:ascii="仿宋" w:hAnsi="仿宋" w:eastAsia="仿宋"/>
          <w:color w:val="000000"/>
          <w:sz w:val="24"/>
          <w:highlight w:val="none"/>
        </w:rPr>
      </w:pPr>
      <w:r>
        <w:rPr>
          <w:rFonts w:hint="eastAsia" w:ascii="仿宋" w:hAnsi="仿宋" w:eastAsia="仿宋"/>
          <w:color w:val="000000"/>
          <w:sz w:val="24"/>
          <w:highlight w:val="none"/>
          <w:lang w:val="en-US" w:eastAsia="zh-CN"/>
        </w:rPr>
        <w:t>资中县农业农村局</w:t>
      </w:r>
      <w:r>
        <w:rPr>
          <w:rFonts w:ascii="仿宋" w:hAnsi="仿宋" w:eastAsia="仿宋"/>
          <w:color w:val="000000"/>
          <w:sz w:val="24"/>
          <w:highlight w:val="none"/>
        </w:rPr>
        <w:t>：</w:t>
      </w:r>
    </w:p>
    <w:p>
      <w:pPr>
        <w:spacing w:line="312"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我方作为本次采购项目的供应商，根据磋商文件要求，现郑重承诺如下：</w:t>
      </w:r>
    </w:p>
    <w:p>
      <w:pPr>
        <w:spacing w:line="312"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一、具备《中华人民共和国政府采购法》第二十二条第一款规定中的下列条件：</w:t>
      </w:r>
    </w:p>
    <w:p>
      <w:pPr>
        <w:spacing w:line="360" w:lineRule="auto"/>
        <w:ind w:firstLine="360" w:firstLineChars="150"/>
        <w:rPr>
          <w:rFonts w:ascii="仿宋" w:hAnsi="仿宋" w:eastAsia="仿宋"/>
          <w:sz w:val="24"/>
          <w:highlight w:val="none"/>
        </w:rPr>
      </w:pPr>
      <w:r>
        <w:rPr>
          <w:rFonts w:hint="eastAsia" w:ascii="仿宋" w:hAnsi="仿宋" w:eastAsia="仿宋"/>
          <w:sz w:val="24"/>
          <w:highlight w:val="none"/>
        </w:rPr>
        <w:t>（一）具有独立承担民事责任的能力；</w:t>
      </w:r>
    </w:p>
    <w:p>
      <w:pPr>
        <w:spacing w:line="360" w:lineRule="auto"/>
        <w:ind w:firstLine="360" w:firstLineChars="150"/>
        <w:rPr>
          <w:rFonts w:ascii="仿宋" w:hAnsi="仿宋" w:eastAsia="仿宋"/>
          <w:sz w:val="24"/>
          <w:highlight w:val="none"/>
        </w:rPr>
      </w:pPr>
      <w:r>
        <w:rPr>
          <w:rFonts w:hint="eastAsia" w:ascii="仿宋" w:hAnsi="仿宋" w:eastAsia="仿宋"/>
          <w:sz w:val="24"/>
          <w:highlight w:val="none"/>
        </w:rPr>
        <w:t>（二）具有良好的商业信誉和健全的财务会计制度；</w:t>
      </w:r>
    </w:p>
    <w:p>
      <w:pPr>
        <w:spacing w:line="360" w:lineRule="auto"/>
        <w:ind w:firstLine="360" w:firstLineChars="150"/>
        <w:rPr>
          <w:rFonts w:ascii="仿宋" w:hAnsi="仿宋" w:eastAsia="仿宋"/>
          <w:sz w:val="24"/>
          <w:highlight w:val="none"/>
        </w:rPr>
      </w:pPr>
      <w:r>
        <w:rPr>
          <w:rFonts w:hint="eastAsia" w:ascii="仿宋" w:hAnsi="仿宋" w:eastAsia="仿宋"/>
          <w:sz w:val="24"/>
          <w:highlight w:val="none"/>
        </w:rPr>
        <w:t>（三）具有履行合同所必需的设备和专业技术能力；</w:t>
      </w:r>
    </w:p>
    <w:p>
      <w:pPr>
        <w:spacing w:line="360" w:lineRule="auto"/>
        <w:ind w:firstLine="360" w:firstLineChars="150"/>
        <w:rPr>
          <w:rFonts w:ascii="仿宋" w:hAnsi="仿宋" w:eastAsia="仿宋"/>
          <w:sz w:val="24"/>
          <w:highlight w:val="none"/>
        </w:rPr>
      </w:pPr>
      <w:r>
        <w:rPr>
          <w:rFonts w:hint="eastAsia" w:ascii="仿宋" w:hAnsi="仿宋" w:eastAsia="仿宋"/>
          <w:sz w:val="24"/>
          <w:highlight w:val="none"/>
        </w:rPr>
        <w:t>（四）有依法缴纳税收和社会保障资金的良好记录；</w:t>
      </w:r>
    </w:p>
    <w:p>
      <w:pPr>
        <w:spacing w:line="360" w:lineRule="auto"/>
        <w:ind w:firstLine="360" w:firstLineChars="150"/>
        <w:rPr>
          <w:rFonts w:hint="eastAsia" w:ascii="仿宋" w:hAnsi="仿宋" w:eastAsia="仿宋"/>
          <w:sz w:val="24"/>
          <w:highlight w:val="none"/>
        </w:rPr>
      </w:pPr>
      <w:r>
        <w:rPr>
          <w:rFonts w:hint="eastAsia" w:ascii="仿宋" w:hAnsi="仿宋" w:eastAsia="仿宋"/>
          <w:sz w:val="24"/>
          <w:highlight w:val="none"/>
        </w:rPr>
        <w:t>（五）参加政府采购活动前三年内，在经营活动中没有重大违法记录；</w:t>
      </w:r>
    </w:p>
    <w:p>
      <w:pPr>
        <w:spacing w:line="360" w:lineRule="auto"/>
        <w:ind w:firstLine="360" w:firstLineChars="150"/>
        <w:rPr>
          <w:rFonts w:hint="eastAsia" w:ascii="仿宋" w:hAnsi="仿宋" w:eastAsia="仿宋"/>
          <w:sz w:val="24"/>
          <w:highlight w:val="none"/>
        </w:rPr>
      </w:pPr>
      <w:r>
        <w:rPr>
          <w:rFonts w:hint="eastAsia" w:ascii="仿宋" w:hAnsi="仿宋" w:eastAsia="仿宋"/>
          <w:sz w:val="24"/>
          <w:highlight w:val="none"/>
        </w:rPr>
        <w:t>（六）法律、行政法规规定的其他条件。</w:t>
      </w:r>
    </w:p>
    <w:p>
      <w:pPr>
        <w:spacing w:line="312" w:lineRule="auto"/>
        <w:ind w:firstLine="480" w:firstLineChars="200"/>
        <w:rPr>
          <w:rFonts w:ascii="仿宋" w:hAnsi="仿宋" w:eastAsia="仿宋"/>
          <w:color w:val="FF0000"/>
          <w:sz w:val="24"/>
          <w:highlight w:val="none"/>
        </w:rPr>
      </w:pPr>
    </w:p>
    <w:p>
      <w:pPr>
        <w:spacing w:line="312" w:lineRule="auto"/>
        <w:ind w:firstLine="480" w:firstLineChars="200"/>
        <w:rPr>
          <w:rFonts w:ascii="仿宋" w:hAnsi="仿宋" w:eastAsia="仿宋"/>
          <w:sz w:val="24"/>
          <w:highlight w:val="none"/>
        </w:rPr>
      </w:pPr>
      <w:r>
        <w:rPr>
          <w:rFonts w:ascii="仿宋" w:hAnsi="仿宋" w:eastAsia="仿宋"/>
          <w:sz w:val="24"/>
          <w:highlight w:val="none"/>
        </w:rPr>
        <w:t>我方对上述承诺的内容事项真实性负责。如经查实上述承诺的内容事项存在虚假，愿意接受以提供虚假材料谋取成交的法律责任。</w:t>
      </w:r>
    </w:p>
    <w:p>
      <w:pPr>
        <w:adjustRightInd w:val="0"/>
        <w:snapToGrid w:val="0"/>
        <w:spacing w:before="156" w:beforeLines="50" w:line="312" w:lineRule="auto"/>
        <w:jc w:val="left"/>
        <w:rPr>
          <w:rFonts w:ascii="仿宋" w:hAnsi="仿宋" w:eastAsia="仿宋"/>
          <w:sz w:val="24"/>
          <w:highlight w:val="none"/>
        </w:rPr>
      </w:pPr>
    </w:p>
    <w:p>
      <w:pPr>
        <w:adjustRightInd w:val="0"/>
        <w:snapToGrid w:val="0"/>
        <w:spacing w:before="156" w:beforeLines="50" w:line="312" w:lineRule="auto"/>
        <w:jc w:val="left"/>
        <w:rPr>
          <w:rFonts w:ascii="仿宋" w:hAnsi="仿宋" w:eastAsia="仿宋"/>
          <w:sz w:val="24"/>
          <w:highlight w:val="none"/>
        </w:rPr>
      </w:pPr>
      <w:r>
        <w:rPr>
          <w:rFonts w:ascii="仿宋" w:hAnsi="仿宋" w:eastAsia="仿宋"/>
          <w:sz w:val="24"/>
          <w:highlight w:val="none"/>
        </w:rPr>
        <w:t>供应商名称：</w:t>
      </w:r>
      <w:r>
        <w:rPr>
          <w:rFonts w:ascii="仿宋" w:hAnsi="仿宋" w:eastAsia="仿宋"/>
          <w:sz w:val="24"/>
          <w:highlight w:val="none"/>
          <w:u w:val="single"/>
        </w:rPr>
        <w:t xml:space="preserve">    （盖单位公章）</w:t>
      </w:r>
    </w:p>
    <w:p>
      <w:pPr>
        <w:adjustRightInd w:val="0"/>
        <w:spacing w:line="312" w:lineRule="auto"/>
        <w:jc w:val="left"/>
        <w:rPr>
          <w:rFonts w:ascii="仿宋" w:hAnsi="仿宋" w:eastAsia="仿宋"/>
          <w:bCs/>
          <w:sz w:val="24"/>
          <w:highlight w:val="none"/>
        </w:rPr>
      </w:pPr>
      <w:r>
        <w:rPr>
          <w:rFonts w:ascii="仿宋" w:hAnsi="仿宋" w:eastAsia="仿宋"/>
          <w:bCs/>
          <w:sz w:val="24"/>
          <w:highlight w:val="none"/>
        </w:rPr>
        <w:t>法定代表人</w:t>
      </w:r>
      <w:r>
        <w:rPr>
          <w:rFonts w:hint="eastAsia" w:ascii="仿宋" w:hAnsi="仿宋" w:eastAsia="仿宋"/>
          <w:sz w:val="24"/>
          <w:highlight w:val="none"/>
        </w:rPr>
        <w:t>（主要负责人/经营者）</w:t>
      </w:r>
      <w:r>
        <w:rPr>
          <w:rFonts w:ascii="仿宋" w:hAnsi="仿宋" w:eastAsia="仿宋"/>
          <w:bCs/>
          <w:sz w:val="24"/>
          <w:highlight w:val="none"/>
        </w:rPr>
        <w:t>或授权代表（签字或加盖印章）：</w:t>
      </w:r>
      <w:r>
        <w:rPr>
          <w:rFonts w:ascii="仿宋" w:hAnsi="仿宋" w:eastAsia="仿宋"/>
          <w:bCs/>
          <w:sz w:val="24"/>
          <w:highlight w:val="none"/>
          <w:u w:val="single"/>
        </w:rPr>
        <w:t xml:space="preserve">      </w:t>
      </w:r>
    </w:p>
    <w:p>
      <w:pPr>
        <w:adjustRightInd w:val="0"/>
        <w:spacing w:line="312" w:lineRule="auto"/>
        <w:jc w:val="left"/>
        <w:rPr>
          <w:rFonts w:ascii="仿宋" w:hAnsi="仿宋" w:eastAsia="仿宋"/>
          <w:b/>
          <w:color w:val="000000"/>
          <w:sz w:val="32"/>
          <w:szCs w:val="32"/>
          <w:highlight w:val="none"/>
        </w:rPr>
      </w:pPr>
      <w:r>
        <w:rPr>
          <w:rFonts w:ascii="仿宋" w:hAnsi="仿宋" w:eastAsia="仿宋"/>
          <w:sz w:val="24"/>
          <w:highlight w:val="none"/>
        </w:rPr>
        <w:t>日  期：</w:t>
      </w:r>
      <w:r>
        <w:rPr>
          <w:rFonts w:ascii="仿宋" w:hAnsi="仿宋" w:eastAsia="仿宋"/>
          <w:b/>
          <w:color w:val="000000"/>
          <w:sz w:val="32"/>
          <w:szCs w:val="32"/>
          <w:highlight w:val="none"/>
        </w:rPr>
        <w:t xml:space="preserve"> </w:t>
      </w:r>
    </w:p>
    <w:p>
      <w:pPr>
        <w:adjustRightInd w:val="0"/>
        <w:spacing w:line="312" w:lineRule="auto"/>
        <w:jc w:val="left"/>
        <w:rPr>
          <w:rFonts w:ascii="仿宋" w:hAnsi="仿宋" w:eastAsia="仿宋"/>
          <w:b/>
          <w:color w:val="000000"/>
          <w:sz w:val="32"/>
          <w:szCs w:val="32"/>
          <w:highlight w:val="none"/>
        </w:rPr>
      </w:pPr>
    </w:p>
    <w:p>
      <w:pPr>
        <w:adjustRightInd w:val="0"/>
        <w:spacing w:line="312" w:lineRule="auto"/>
        <w:jc w:val="left"/>
        <w:rPr>
          <w:rFonts w:ascii="仿宋" w:hAnsi="仿宋" w:eastAsia="仿宋"/>
          <w:b/>
          <w:color w:val="000000"/>
          <w:sz w:val="32"/>
          <w:szCs w:val="32"/>
          <w:highlight w:val="none"/>
        </w:rPr>
        <w:sectPr>
          <w:footerReference r:id="rId16" w:type="first"/>
          <w:footerReference r:id="rId15" w:type="default"/>
          <w:pgSz w:w="11907" w:h="16840"/>
          <w:pgMar w:top="1418" w:right="1134" w:bottom="1418" w:left="1701" w:header="850" w:footer="567" w:gutter="0"/>
          <w:cols w:space="720" w:num="1"/>
          <w:titlePg/>
          <w:docGrid w:type="linesAndChars" w:linePitch="312" w:charSpace="0"/>
        </w:sectPr>
      </w:pPr>
    </w:p>
    <w:p>
      <w:pPr>
        <w:numPr>
          <w:ilvl w:val="0"/>
          <w:numId w:val="4"/>
        </w:numPr>
        <w:tabs>
          <w:tab w:val="left" w:pos="709"/>
        </w:tabs>
        <w:spacing w:before="156" w:beforeLines="50"/>
        <w:ind w:left="562" w:hanging="560" w:hangingChars="200"/>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落实政府采购政策需满足的资格要求</w:t>
      </w:r>
      <w:r>
        <w:rPr>
          <w:rFonts w:ascii="仿宋" w:hAnsi="仿宋" w:eastAsia="仿宋"/>
          <w:b/>
          <w:color w:val="auto"/>
          <w:sz w:val="28"/>
          <w:szCs w:val="28"/>
          <w:highlight w:val="none"/>
        </w:rPr>
        <w:t>证明材料</w:t>
      </w:r>
    </w:p>
    <w:p>
      <w:pPr>
        <w:snapToGrid w:val="0"/>
        <w:spacing w:after="156" w:afterLines="50" w:line="520" w:lineRule="exact"/>
        <w:ind w:firstLine="480" w:firstLineChars="200"/>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中小企业声明函或残疾人福利性单位声明函或监狱企业证明材料。</w:t>
      </w:r>
    </w:p>
    <w:p>
      <w:pPr>
        <w:tabs>
          <w:tab w:val="left" w:pos="567"/>
          <w:tab w:val="left" w:pos="709"/>
          <w:tab w:val="left" w:pos="1134"/>
        </w:tabs>
        <w:jc w:val="center"/>
        <w:rPr>
          <w:rFonts w:ascii="仿宋" w:hAnsi="仿宋" w:eastAsia="仿宋"/>
          <w:b/>
          <w:color w:val="auto"/>
          <w:sz w:val="32"/>
          <w:szCs w:val="32"/>
          <w:highlight w:val="none"/>
        </w:rPr>
      </w:pPr>
      <w:r>
        <w:rPr>
          <w:rFonts w:ascii="仿宋" w:hAnsi="仿宋" w:eastAsia="仿宋"/>
          <w:b/>
          <w:color w:val="auto"/>
          <w:sz w:val="32"/>
          <w:szCs w:val="32"/>
          <w:highlight w:val="none"/>
        </w:rPr>
        <w:t>中小企业声明函</w:t>
      </w:r>
    </w:p>
    <w:p>
      <w:pPr>
        <w:widowControl/>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kern w:val="0"/>
          <w:sz w:val="24"/>
          <w:highlight w:val="none"/>
          <w:lang w:bidi="ar"/>
        </w:rPr>
        <w:t>本公司（联合体）郑重声明，根据《政府采购促进中小企业发展管理办法》（财库﹝2020﹞46 号）的规定，本公司（联合体）参加</w:t>
      </w:r>
      <w:r>
        <w:rPr>
          <w:rFonts w:hint="eastAsia" w:ascii="仿宋" w:hAnsi="仿宋" w:eastAsia="仿宋" w:cs="仿宋"/>
          <w:bCs/>
          <w:color w:val="auto"/>
          <w:kern w:val="0"/>
          <w:sz w:val="24"/>
          <w:highlight w:val="none"/>
          <w:u w:val="single"/>
          <w:lang w:bidi="ar"/>
        </w:rPr>
        <w:t>（单位名称）</w:t>
      </w:r>
      <w:r>
        <w:rPr>
          <w:rFonts w:hint="eastAsia" w:ascii="仿宋" w:hAnsi="仿宋" w:eastAsia="仿宋" w:cs="仿宋"/>
          <w:bCs/>
          <w:color w:val="auto"/>
          <w:kern w:val="0"/>
          <w:sz w:val="24"/>
          <w:highlight w:val="none"/>
          <w:lang w:bidi="ar"/>
        </w:rPr>
        <w:t>的</w:t>
      </w:r>
      <w:r>
        <w:rPr>
          <w:rFonts w:hint="eastAsia" w:ascii="仿宋" w:hAnsi="仿宋" w:eastAsia="仿宋" w:cs="仿宋"/>
          <w:bCs/>
          <w:color w:val="auto"/>
          <w:kern w:val="0"/>
          <w:sz w:val="24"/>
          <w:highlight w:val="none"/>
          <w:u w:val="single"/>
          <w:lang w:bidi="ar"/>
        </w:rPr>
        <w:t>（项目名称）</w:t>
      </w:r>
      <w:r>
        <w:rPr>
          <w:rFonts w:hint="eastAsia" w:ascii="仿宋" w:hAnsi="仿宋" w:eastAsia="仿宋" w:cs="仿宋"/>
          <w:bCs/>
          <w:color w:val="auto"/>
          <w:kern w:val="0"/>
          <w:sz w:val="24"/>
          <w:highlight w:val="none"/>
          <w:lang w:bidi="ar"/>
        </w:rPr>
        <w:t xml:space="preserve">采购活动，提供的货物全部由符合政策要求的中小企业制造。相关企业（含联合体中的中小企业、签订分包意向协议的中小企业）的具体情况如下： </w:t>
      </w:r>
    </w:p>
    <w:p>
      <w:pPr>
        <w:widowControl/>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kern w:val="0"/>
          <w:sz w:val="24"/>
          <w:highlight w:val="none"/>
          <w:lang w:bidi="ar"/>
        </w:rPr>
        <w:t xml:space="preserve">1. </w:t>
      </w:r>
      <w:r>
        <w:rPr>
          <w:rFonts w:hint="eastAsia" w:ascii="仿宋" w:hAnsi="仿宋" w:eastAsia="仿宋" w:cs="仿宋"/>
          <w:bCs/>
          <w:color w:val="auto"/>
          <w:kern w:val="0"/>
          <w:sz w:val="24"/>
          <w:highlight w:val="none"/>
          <w:u w:val="single"/>
          <w:lang w:bidi="ar"/>
        </w:rPr>
        <w:t xml:space="preserve">（标的名称） </w:t>
      </w:r>
      <w:r>
        <w:rPr>
          <w:rFonts w:hint="eastAsia" w:ascii="仿宋" w:hAnsi="仿宋" w:eastAsia="仿宋" w:cs="仿宋"/>
          <w:bCs/>
          <w:color w:val="auto"/>
          <w:kern w:val="0"/>
          <w:sz w:val="24"/>
          <w:highlight w:val="none"/>
          <w:lang w:bidi="ar"/>
        </w:rPr>
        <w:t>，属于</w:t>
      </w:r>
      <w:r>
        <w:rPr>
          <w:rFonts w:hint="eastAsia" w:ascii="仿宋" w:hAnsi="仿宋" w:eastAsia="仿宋" w:cs="仿宋"/>
          <w:bCs/>
          <w:color w:val="auto"/>
          <w:kern w:val="0"/>
          <w:sz w:val="24"/>
          <w:highlight w:val="none"/>
          <w:u w:val="single"/>
          <w:lang w:bidi="ar"/>
        </w:rPr>
        <w:t>（采购文件中明确的所属行业）</w:t>
      </w:r>
      <w:r>
        <w:rPr>
          <w:rFonts w:hint="eastAsia" w:ascii="仿宋" w:hAnsi="仿宋" w:eastAsia="仿宋" w:cs="仿宋"/>
          <w:bCs/>
          <w:color w:val="auto"/>
          <w:kern w:val="0"/>
          <w:sz w:val="24"/>
          <w:highlight w:val="none"/>
          <w:lang w:bidi="ar"/>
        </w:rPr>
        <w:t>行业；制造商为</w:t>
      </w:r>
      <w:r>
        <w:rPr>
          <w:rFonts w:hint="eastAsia" w:ascii="仿宋" w:hAnsi="仿宋" w:eastAsia="仿宋" w:cs="仿宋"/>
          <w:bCs/>
          <w:color w:val="auto"/>
          <w:kern w:val="0"/>
          <w:sz w:val="24"/>
          <w:highlight w:val="none"/>
          <w:u w:val="single"/>
          <w:lang w:bidi="ar"/>
        </w:rPr>
        <w:t>（企业名称）</w:t>
      </w:r>
      <w:r>
        <w:rPr>
          <w:rFonts w:hint="eastAsia" w:ascii="仿宋" w:hAnsi="仿宋" w:eastAsia="仿宋" w:cs="仿宋"/>
          <w:bCs/>
          <w:color w:val="auto"/>
          <w:kern w:val="0"/>
          <w:sz w:val="24"/>
          <w:highlight w:val="none"/>
          <w:lang w:bidi="ar"/>
        </w:rPr>
        <w:t>，从业人员</w:t>
      </w:r>
      <w:r>
        <w:rPr>
          <w:rFonts w:hint="eastAsia" w:ascii="仿宋" w:hAnsi="仿宋" w:eastAsia="仿宋" w:cs="仿宋"/>
          <w:bCs/>
          <w:color w:val="auto"/>
          <w:kern w:val="0"/>
          <w:sz w:val="24"/>
          <w:highlight w:val="none"/>
          <w:u w:val="single"/>
          <w:lang w:bidi="ar"/>
        </w:rPr>
        <w:t xml:space="preserve">    </w:t>
      </w:r>
      <w:r>
        <w:rPr>
          <w:rFonts w:hint="eastAsia" w:ascii="仿宋" w:hAnsi="仿宋" w:eastAsia="仿宋" w:cs="仿宋"/>
          <w:bCs/>
          <w:color w:val="auto"/>
          <w:kern w:val="0"/>
          <w:sz w:val="24"/>
          <w:highlight w:val="none"/>
          <w:lang w:bidi="ar"/>
        </w:rPr>
        <w:t>人，营业收入为</w:t>
      </w:r>
      <w:r>
        <w:rPr>
          <w:rFonts w:hint="eastAsia" w:ascii="仿宋" w:hAnsi="仿宋" w:eastAsia="仿宋" w:cs="仿宋"/>
          <w:bCs/>
          <w:color w:val="auto"/>
          <w:kern w:val="0"/>
          <w:sz w:val="24"/>
          <w:highlight w:val="none"/>
          <w:u w:val="single"/>
          <w:lang w:bidi="ar"/>
        </w:rPr>
        <w:t xml:space="preserve">    </w:t>
      </w:r>
      <w:r>
        <w:rPr>
          <w:rFonts w:hint="eastAsia" w:ascii="仿宋" w:hAnsi="仿宋" w:eastAsia="仿宋" w:cs="仿宋"/>
          <w:bCs/>
          <w:color w:val="auto"/>
          <w:kern w:val="0"/>
          <w:sz w:val="24"/>
          <w:highlight w:val="none"/>
          <w:lang w:bidi="ar"/>
        </w:rPr>
        <w:t>万元，资产总额为</w:t>
      </w:r>
      <w:r>
        <w:rPr>
          <w:rFonts w:hint="eastAsia" w:ascii="仿宋" w:hAnsi="仿宋" w:eastAsia="仿宋" w:cs="仿宋"/>
          <w:bCs/>
          <w:color w:val="auto"/>
          <w:kern w:val="0"/>
          <w:sz w:val="24"/>
          <w:highlight w:val="none"/>
          <w:u w:val="single"/>
          <w:lang w:bidi="ar"/>
        </w:rPr>
        <w:t xml:space="preserve">    </w:t>
      </w:r>
      <w:r>
        <w:rPr>
          <w:rFonts w:hint="eastAsia" w:ascii="仿宋" w:hAnsi="仿宋" w:eastAsia="仿宋" w:cs="仿宋"/>
          <w:bCs/>
          <w:color w:val="auto"/>
          <w:kern w:val="0"/>
          <w:sz w:val="24"/>
          <w:highlight w:val="none"/>
          <w:lang w:bidi="ar"/>
        </w:rPr>
        <w:t>万元，属于</w:t>
      </w:r>
      <w:r>
        <w:rPr>
          <w:rFonts w:hint="eastAsia" w:ascii="仿宋" w:hAnsi="仿宋" w:eastAsia="仿宋" w:cs="仿宋"/>
          <w:bCs/>
          <w:color w:val="auto"/>
          <w:kern w:val="0"/>
          <w:sz w:val="24"/>
          <w:highlight w:val="none"/>
          <w:u w:val="single"/>
          <w:lang w:bidi="ar"/>
        </w:rPr>
        <w:t>（中型企业、小型企业、微型企业）</w:t>
      </w:r>
      <w:r>
        <w:rPr>
          <w:rFonts w:hint="eastAsia" w:ascii="仿宋" w:hAnsi="仿宋" w:eastAsia="仿宋" w:cs="仿宋"/>
          <w:bCs/>
          <w:color w:val="auto"/>
          <w:kern w:val="0"/>
          <w:sz w:val="24"/>
          <w:highlight w:val="none"/>
          <w:lang w:bidi="ar"/>
        </w:rPr>
        <w:t xml:space="preserve">； </w:t>
      </w:r>
    </w:p>
    <w:p>
      <w:pPr>
        <w:widowControl/>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color w:val="auto"/>
          <w:kern w:val="0"/>
          <w:sz w:val="24"/>
          <w:highlight w:val="none"/>
          <w:lang w:bidi="ar"/>
        </w:rPr>
        <w:t>2.</w:t>
      </w:r>
      <w:r>
        <w:rPr>
          <w:rFonts w:hint="eastAsia" w:ascii="仿宋" w:hAnsi="仿宋" w:eastAsia="仿宋" w:cs="仿宋"/>
          <w:bCs/>
          <w:color w:val="auto"/>
          <w:kern w:val="0"/>
          <w:sz w:val="24"/>
          <w:highlight w:val="none"/>
          <w:u w:val="single"/>
          <w:lang w:bidi="ar"/>
        </w:rPr>
        <w:t xml:space="preserve">（标的名称） </w:t>
      </w:r>
      <w:r>
        <w:rPr>
          <w:rFonts w:hint="eastAsia" w:ascii="仿宋" w:hAnsi="仿宋" w:eastAsia="仿宋" w:cs="仿宋"/>
          <w:bCs/>
          <w:color w:val="auto"/>
          <w:kern w:val="0"/>
          <w:sz w:val="24"/>
          <w:highlight w:val="none"/>
          <w:lang w:bidi="ar"/>
        </w:rPr>
        <w:t>，属于</w:t>
      </w:r>
      <w:r>
        <w:rPr>
          <w:rFonts w:hint="eastAsia" w:ascii="仿宋" w:hAnsi="仿宋" w:eastAsia="仿宋" w:cs="仿宋"/>
          <w:bCs/>
          <w:color w:val="auto"/>
          <w:kern w:val="0"/>
          <w:sz w:val="24"/>
          <w:highlight w:val="none"/>
          <w:u w:val="single"/>
          <w:lang w:bidi="ar"/>
        </w:rPr>
        <w:t>（采购文件中明确的所属行业）</w:t>
      </w:r>
      <w:r>
        <w:rPr>
          <w:rFonts w:hint="eastAsia" w:ascii="仿宋" w:hAnsi="仿宋" w:eastAsia="仿宋" w:cs="仿宋"/>
          <w:bCs/>
          <w:color w:val="auto"/>
          <w:kern w:val="0"/>
          <w:sz w:val="24"/>
          <w:highlight w:val="none"/>
          <w:lang w:bidi="ar"/>
        </w:rPr>
        <w:t>行业；制造商为</w:t>
      </w:r>
      <w:r>
        <w:rPr>
          <w:rFonts w:hint="eastAsia" w:ascii="仿宋" w:hAnsi="仿宋" w:eastAsia="仿宋" w:cs="仿宋"/>
          <w:bCs/>
          <w:color w:val="auto"/>
          <w:kern w:val="0"/>
          <w:sz w:val="24"/>
          <w:highlight w:val="none"/>
          <w:u w:val="single"/>
          <w:lang w:bidi="ar"/>
        </w:rPr>
        <w:t>（企业名称）</w:t>
      </w:r>
      <w:r>
        <w:rPr>
          <w:rFonts w:hint="eastAsia" w:ascii="仿宋" w:hAnsi="仿宋" w:eastAsia="仿宋" w:cs="仿宋"/>
          <w:bCs/>
          <w:color w:val="auto"/>
          <w:kern w:val="0"/>
          <w:sz w:val="24"/>
          <w:highlight w:val="none"/>
          <w:lang w:bidi="ar"/>
        </w:rPr>
        <w:t>，从业人员</w:t>
      </w:r>
      <w:r>
        <w:rPr>
          <w:rFonts w:hint="eastAsia" w:ascii="仿宋" w:hAnsi="仿宋" w:eastAsia="仿宋" w:cs="仿宋"/>
          <w:bCs/>
          <w:color w:val="auto"/>
          <w:kern w:val="0"/>
          <w:sz w:val="24"/>
          <w:highlight w:val="none"/>
          <w:u w:val="single"/>
          <w:lang w:bidi="ar"/>
        </w:rPr>
        <w:t xml:space="preserve">    </w:t>
      </w:r>
      <w:r>
        <w:rPr>
          <w:rFonts w:hint="eastAsia" w:ascii="仿宋" w:hAnsi="仿宋" w:eastAsia="仿宋" w:cs="仿宋"/>
          <w:bCs/>
          <w:color w:val="auto"/>
          <w:kern w:val="0"/>
          <w:sz w:val="24"/>
          <w:highlight w:val="none"/>
          <w:lang w:bidi="ar"/>
        </w:rPr>
        <w:t>人，营业收入为</w:t>
      </w:r>
      <w:r>
        <w:rPr>
          <w:rFonts w:hint="eastAsia" w:ascii="仿宋" w:hAnsi="仿宋" w:eastAsia="仿宋" w:cs="仿宋"/>
          <w:bCs/>
          <w:color w:val="auto"/>
          <w:kern w:val="0"/>
          <w:sz w:val="24"/>
          <w:highlight w:val="none"/>
          <w:u w:val="single"/>
          <w:lang w:bidi="ar"/>
        </w:rPr>
        <w:t xml:space="preserve">    </w:t>
      </w:r>
      <w:r>
        <w:rPr>
          <w:rFonts w:hint="eastAsia" w:ascii="仿宋" w:hAnsi="仿宋" w:eastAsia="仿宋" w:cs="仿宋"/>
          <w:bCs/>
          <w:color w:val="auto"/>
          <w:kern w:val="0"/>
          <w:sz w:val="24"/>
          <w:highlight w:val="none"/>
          <w:lang w:bidi="ar"/>
        </w:rPr>
        <w:t>万元，资产总</w:t>
      </w:r>
      <w:r>
        <w:rPr>
          <w:rFonts w:hint="eastAsia" w:ascii="仿宋" w:hAnsi="仿宋" w:eastAsia="仿宋" w:cs="仿宋"/>
          <w:bCs/>
          <w:kern w:val="0"/>
          <w:sz w:val="24"/>
          <w:highlight w:val="none"/>
          <w:lang w:bidi="ar"/>
        </w:rPr>
        <w:t>额为</w:t>
      </w:r>
      <w:r>
        <w:rPr>
          <w:rFonts w:hint="eastAsia" w:ascii="仿宋" w:hAnsi="仿宋" w:eastAsia="仿宋" w:cs="仿宋"/>
          <w:bCs/>
          <w:kern w:val="0"/>
          <w:sz w:val="24"/>
          <w:highlight w:val="none"/>
          <w:u w:val="single"/>
          <w:lang w:bidi="ar"/>
        </w:rPr>
        <w:t xml:space="preserve">    </w:t>
      </w:r>
      <w:r>
        <w:rPr>
          <w:rFonts w:hint="eastAsia" w:ascii="仿宋" w:hAnsi="仿宋" w:eastAsia="仿宋" w:cs="仿宋"/>
          <w:bCs/>
          <w:kern w:val="0"/>
          <w:sz w:val="24"/>
          <w:highlight w:val="none"/>
          <w:lang w:bidi="ar"/>
        </w:rPr>
        <w:t>万元，属于</w:t>
      </w:r>
      <w:r>
        <w:rPr>
          <w:rFonts w:hint="eastAsia" w:ascii="仿宋" w:hAnsi="仿宋" w:eastAsia="仿宋" w:cs="仿宋"/>
          <w:bCs/>
          <w:kern w:val="0"/>
          <w:sz w:val="24"/>
          <w:highlight w:val="none"/>
          <w:u w:val="single"/>
          <w:lang w:bidi="ar"/>
        </w:rPr>
        <w:t>（中型企业、小型企业、微型企业）</w:t>
      </w:r>
      <w:r>
        <w:rPr>
          <w:rFonts w:hint="eastAsia" w:ascii="仿宋" w:hAnsi="仿宋" w:eastAsia="仿宋" w:cs="仿宋"/>
          <w:bCs/>
          <w:kern w:val="0"/>
          <w:sz w:val="24"/>
          <w:highlight w:val="none"/>
          <w:lang w:bidi="ar"/>
        </w:rPr>
        <w:t xml:space="preserve">； </w:t>
      </w:r>
    </w:p>
    <w:p>
      <w:pPr>
        <w:widowControl/>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kern w:val="0"/>
          <w:sz w:val="24"/>
          <w:highlight w:val="none"/>
          <w:lang w:bidi="ar"/>
        </w:rPr>
        <w:t>……</w:t>
      </w:r>
    </w:p>
    <w:p>
      <w:pPr>
        <w:widowControl/>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kern w:val="0"/>
          <w:sz w:val="24"/>
          <w:highlight w:val="none"/>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kern w:val="0"/>
          <w:sz w:val="24"/>
          <w:highlight w:val="none"/>
          <w:lang w:bidi="ar"/>
        </w:rPr>
        <w:t xml:space="preserve">本企业对上述声明内容的真实性负责。如有虚假，将依法承担相应责任。 </w:t>
      </w:r>
    </w:p>
    <w:p>
      <w:pPr>
        <w:widowControl/>
        <w:spacing w:line="360" w:lineRule="auto"/>
        <w:jc w:val="left"/>
        <w:rPr>
          <w:rFonts w:hint="eastAsia" w:ascii="仿宋" w:hAnsi="仿宋" w:eastAsia="仿宋" w:cs="仿宋"/>
          <w:bCs/>
          <w:kern w:val="0"/>
          <w:sz w:val="24"/>
          <w:highlight w:val="none"/>
          <w:lang w:bidi="ar"/>
        </w:rPr>
      </w:pPr>
    </w:p>
    <w:p>
      <w:pPr>
        <w:widowControl/>
        <w:spacing w:line="360" w:lineRule="auto"/>
        <w:ind w:firstLine="5280" w:firstLineChars="2200"/>
        <w:jc w:val="left"/>
        <w:rPr>
          <w:rFonts w:hint="eastAsia" w:ascii="仿宋" w:hAnsi="仿宋" w:eastAsia="仿宋" w:cs="仿宋"/>
          <w:bCs/>
          <w:sz w:val="24"/>
          <w:highlight w:val="none"/>
        </w:rPr>
      </w:pPr>
      <w:r>
        <w:rPr>
          <w:rFonts w:hint="eastAsia" w:ascii="仿宋" w:hAnsi="仿宋" w:eastAsia="仿宋" w:cs="仿宋"/>
          <w:bCs/>
          <w:kern w:val="0"/>
          <w:sz w:val="24"/>
          <w:highlight w:val="none"/>
          <w:lang w:bidi="ar"/>
        </w:rPr>
        <w:t xml:space="preserve">企业名称（盖章）： </w:t>
      </w:r>
    </w:p>
    <w:p>
      <w:pPr>
        <w:widowControl/>
        <w:spacing w:line="360" w:lineRule="auto"/>
        <w:ind w:firstLine="5280" w:firstLineChars="2200"/>
        <w:jc w:val="left"/>
        <w:rPr>
          <w:rFonts w:hint="eastAsia" w:ascii="仿宋" w:hAnsi="仿宋" w:eastAsia="仿宋" w:cs="仿宋"/>
          <w:bCs/>
          <w:kern w:val="0"/>
          <w:sz w:val="24"/>
          <w:highlight w:val="none"/>
          <w:lang w:bidi="ar"/>
        </w:rPr>
      </w:pPr>
      <w:r>
        <w:rPr>
          <w:rFonts w:hint="eastAsia" w:ascii="仿宋" w:hAnsi="仿宋" w:eastAsia="仿宋" w:cs="仿宋"/>
          <w:bCs/>
          <w:kern w:val="0"/>
          <w:sz w:val="24"/>
          <w:highlight w:val="none"/>
          <w:lang w:bidi="ar"/>
        </w:rPr>
        <w:t>日 期：</w:t>
      </w:r>
    </w:p>
    <w:p>
      <w:pPr>
        <w:widowControl/>
        <w:spacing w:line="360" w:lineRule="auto"/>
        <w:ind w:firstLine="5280" w:firstLineChars="2200"/>
        <w:jc w:val="left"/>
        <w:rPr>
          <w:rFonts w:hint="eastAsia" w:ascii="仿宋" w:hAnsi="仿宋" w:eastAsia="仿宋" w:cs="仿宋"/>
          <w:bCs/>
          <w:kern w:val="0"/>
          <w:sz w:val="24"/>
          <w:highlight w:val="none"/>
          <w:lang w:bidi="ar"/>
        </w:rPr>
      </w:pPr>
    </w:p>
    <w:p>
      <w:pPr>
        <w:widowControl/>
        <w:spacing w:line="360" w:lineRule="auto"/>
        <w:ind w:firstLine="5280" w:firstLineChars="2200"/>
        <w:jc w:val="left"/>
        <w:rPr>
          <w:rFonts w:hint="eastAsia" w:ascii="仿宋" w:hAnsi="仿宋" w:eastAsia="仿宋" w:cs="仿宋"/>
          <w:bCs/>
          <w:kern w:val="0"/>
          <w:sz w:val="24"/>
          <w:highlight w:val="none"/>
          <w:lang w:bidi="ar"/>
        </w:rPr>
      </w:pPr>
    </w:p>
    <w:p>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注：</w:t>
      </w:r>
    </w:p>
    <w:p>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从业人员、营业收入、资产总额填报上一年度数据，无上一年度数据的新成立企业可不填报。</w:t>
      </w:r>
    </w:p>
    <w:p>
      <w:pPr>
        <w:adjustRightInd w:val="0"/>
        <w:spacing w:line="288" w:lineRule="auto"/>
        <w:ind w:firstLine="420"/>
        <w:rPr>
          <w:rFonts w:hint="eastAsia" w:ascii="仿宋" w:hAnsi="仿宋" w:eastAsia="仿宋"/>
          <w:szCs w:val="21"/>
          <w:highlight w:val="none"/>
        </w:rPr>
      </w:pPr>
    </w:p>
    <w:p>
      <w:pPr>
        <w:adjustRightInd w:val="0"/>
        <w:spacing w:line="288" w:lineRule="auto"/>
        <w:ind w:firstLine="420"/>
        <w:rPr>
          <w:rFonts w:hint="eastAsia" w:ascii="仿宋" w:hAnsi="仿宋" w:eastAsia="仿宋"/>
          <w:szCs w:val="21"/>
          <w:highlight w:val="none"/>
        </w:rPr>
      </w:pPr>
    </w:p>
    <w:p>
      <w:pPr>
        <w:adjustRightInd w:val="0"/>
        <w:spacing w:line="288" w:lineRule="auto"/>
        <w:ind w:firstLine="420"/>
        <w:rPr>
          <w:rFonts w:hint="eastAsia" w:ascii="仿宋" w:hAnsi="仿宋" w:eastAsia="仿宋"/>
          <w:szCs w:val="21"/>
          <w:highlight w:val="none"/>
        </w:rPr>
      </w:pPr>
    </w:p>
    <w:p>
      <w:pPr>
        <w:adjustRightInd w:val="0"/>
        <w:spacing w:line="288" w:lineRule="auto"/>
        <w:ind w:firstLine="420"/>
        <w:rPr>
          <w:rFonts w:hint="eastAsia" w:ascii="仿宋" w:hAnsi="仿宋" w:eastAsia="仿宋"/>
          <w:szCs w:val="21"/>
          <w:highlight w:val="none"/>
        </w:rPr>
      </w:pPr>
    </w:p>
    <w:p>
      <w:pPr>
        <w:adjustRightInd w:val="0"/>
        <w:spacing w:line="288" w:lineRule="auto"/>
        <w:ind w:firstLine="420"/>
        <w:rPr>
          <w:rFonts w:hint="eastAsia" w:ascii="仿宋" w:hAnsi="仿宋" w:eastAsia="仿宋"/>
          <w:szCs w:val="21"/>
          <w:highlight w:val="none"/>
        </w:rPr>
      </w:pPr>
    </w:p>
    <w:p>
      <w:pPr>
        <w:tabs>
          <w:tab w:val="left" w:pos="567"/>
          <w:tab w:val="left" w:pos="709"/>
          <w:tab w:val="left" w:pos="1134"/>
        </w:tabs>
        <w:spacing w:before="156" w:beforeLines="50" w:after="156" w:afterLines="50"/>
        <w:jc w:val="center"/>
        <w:rPr>
          <w:rFonts w:ascii="仿宋" w:hAnsi="仿宋" w:eastAsia="仿宋"/>
          <w:b/>
          <w:color w:val="000000"/>
          <w:sz w:val="32"/>
          <w:szCs w:val="32"/>
          <w:highlight w:val="none"/>
        </w:rPr>
      </w:pPr>
      <w:r>
        <w:rPr>
          <w:rFonts w:ascii="仿宋" w:hAnsi="仿宋" w:eastAsia="仿宋"/>
          <w:b/>
          <w:color w:val="000000"/>
          <w:sz w:val="32"/>
          <w:szCs w:val="32"/>
          <w:highlight w:val="none"/>
        </w:rPr>
        <w:t>监狱企业证明材料</w:t>
      </w:r>
    </w:p>
    <w:p>
      <w:pPr>
        <w:widowControl/>
        <w:spacing w:line="440" w:lineRule="exact"/>
        <w:ind w:firstLine="504" w:firstLineChars="200"/>
        <w:jc w:val="left"/>
        <w:rPr>
          <w:rFonts w:ascii="仿宋" w:hAnsi="仿宋" w:eastAsia="仿宋"/>
          <w:spacing w:val="6"/>
          <w:sz w:val="24"/>
          <w:highlight w:val="none"/>
        </w:rPr>
      </w:pPr>
      <w:r>
        <w:rPr>
          <w:rFonts w:ascii="仿宋" w:hAnsi="仿宋" w:eastAsia="仿宋"/>
          <w:spacing w:val="6"/>
          <w:sz w:val="24"/>
          <w:highlight w:val="none"/>
        </w:rPr>
        <w:t>参加政府采购活动的监狱企业应当提供省级以上监狱管理局、戒毒管理局（含新疆生产建设兵团）出具的属于监狱企业的证明文件复印件加盖供应商公章。</w:t>
      </w:r>
    </w:p>
    <w:p>
      <w:pPr>
        <w:rPr>
          <w:rFonts w:ascii="仿宋" w:hAnsi="仿宋" w:eastAsia="仿宋"/>
          <w:highlight w:val="none"/>
        </w:rPr>
      </w:pPr>
    </w:p>
    <w:p>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注：</w:t>
      </w:r>
    </w:p>
    <w:p>
      <w:pPr>
        <w:adjustRightInd w:val="0"/>
        <w:snapToGrid w:val="0"/>
        <w:spacing w:line="36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1.监狱企业视同小型、微型企业，享受预留份额等促进中小企业发展的政府采购政策。</w:t>
      </w:r>
    </w:p>
    <w:p>
      <w:pPr>
        <w:adjustRightInd w:val="0"/>
        <w:snapToGrid w:val="0"/>
        <w:spacing w:line="36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2.供应商为非监狱企业的，不得提供此声明，提供此声明的，声明无效。</w:t>
      </w:r>
    </w:p>
    <w:p>
      <w:pPr>
        <w:adjustRightInd w:val="0"/>
        <w:snapToGrid w:val="0"/>
        <w:spacing w:line="360" w:lineRule="exact"/>
        <w:ind w:firstLine="420" w:firstLineChars="200"/>
        <w:rPr>
          <w:rFonts w:ascii="仿宋" w:hAnsi="仿宋" w:eastAsia="仿宋" w:cs="仿宋"/>
          <w:szCs w:val="21"/>
          <w:highlight w:val="none"/>
        </w:rPr>
      </w:pPr>
    </w:p>
    <w:p>
      <w:pPr>
        <w:adjustRightInd w:val="0"/>
        <w:snapToGrid w:val="0"/>
        <w:spacing w:line="360" w:lineRule="exact"/>
        <w:ind w:firstLine="420" w:firstLineChars="200"/>
        <w:rPr>
          <w:rFonts w:ascii="仿宋" w:hAnsi="仿宋" w:eastAsia="仿宋" w:cs="仿宋"/>
          <w:szCs w:val="21"/>
          <w:highlight w:val="none"/>
        </w:rPr>
      </w:pPr>
    </w:p>
    <w:p>
      <w:pPr>
        <w:tabs>
          <w:tab w:val="left" w:pos="567"/>
          <w:tab w:val="left" w:pos="709"/>
          <w:tab w:val="left" w:pos="1134"/>
        </w:tabs>
        <w:spacing w:after="312" w:afterLines="100"/>
        <w:jc w:val="center"/>
        <w:rPr>
          <w:rFonts w:ascii="仿宋" w:hAnsi="仿宋" w:eastAsia="仿宋"/>
          <w:b/>
          <w:color w:val="000000"/>
          <w:sz w:val="32"/>
          <w:szCs w:val="32"/>
          <w:highlight w:val="none"/>
        </w:rPr>
      </w:pPr>
      <w:r>
        <w:rPr>
          <w:rFonts w:ascii="仿宋" w:hAnsi="仿宋" w:eastAsia="仿宋"/>
          <w:b/>
          <w:color w:val="000000"/>
          <w:sz w:val="32"/>
          <w:szCs w:val="32"/>
          <w:highlight w:val="none"/>
        </w:rPr>
        <w:t>残疾人福利性单位声明函</w:t>
      </w:r>
    </w:p>
    <w:p>
      <w:pPr>
        <w:spacing w:line="400" w:lineRule="exact"/>
        <w:ind w:firstLine="504" w:firstLineChars="200"/>
        <w:rPr>
          <w:rFonts w:ascii="仿宋" w:hAnsi="仿宋" w:eastAsia="仿宋"/>
          <w:spacing w:val="6"/>
          <w:sz w:val="24"/>
          <w:highlight w:val="none"/>
        </w:rPr>
      </w:pPr>
      <w:r>
        <w:rPr>
          <w:rFonts w:ascii="仿宋" w:hAnsi="仿宋" w:eastAsia="仿宋"/>
          <w:spacing w:val="6"/>
          <w:sz w:val="24"/>
          <w:highlight w:val="none"/>
        </w:rPr>
        <w:t>本单位郑重声明，根据《财政部 民政部 中国残疾人联合会关于促进残疾人就业政府采购政策的通知》（财库</w:t>
      </w:r>
      <w:r>
        <w:rPr>
          <w:rFonts w:ascii="仿宋" w:hAnsi="仿宋" w:eastAsia="仿宋"/>
          <w:sz w:val="24"/>
          <w:highlight w:val="none"/>
        </w:rPr>
        <w:t>〔2017〕 141</w:t>
      </w:r>
      <w:r>
        <w:rPr>
          <w:rFonts w:ascii="仿宋" w:hAnsi="仿宋" w:eastAsia="仿宋"/>
          <w:spacing w:val="6"/>
          <w:sz w:val="24"/>
          <w:highlight w:val="none"/>
        </w:rPr>
        <w:t>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400" w:lineRule="exact"/>
        <w:ind w:firstLine="504" w:firstLineChars="200"/>
        <w:rPr>
          <w:rFonts w:ascii="仿宋" w:hAnsi="仿宋" w:eastAsia="仿宋"/>
          <w:spacing w:val="6"/>
          <w:sz w:val="24"/>
          <w:highlight w:val="none"/>
        </w:rPr>
      </w:pPr>
    </w:p>
    <w:p>
      <w:pPr>
        <w:spacing w:line="400" w:lineRule="exact"/>
        <w:ind w:firstLine="504" w:firstLineChars="200"/>
        <w:rPr>
          <w:rFonts w:ascii="仿宋" w:hAnsi="仿宋" w:eastAsia="仿宋"/>
          <w:color w:val="FF0000"/>
          <w:spacing w:val="6"/>
          <w:sz w:val="24"/>
          <w:highlight w:val="none"/>
        </w:rPr>
      </w:pPr>
    </w:p>
    <w:p>
      <w:pPr>
        <w:spacing w:line="400" w:lineRule="exact"/>
        <w:ind w:firstLine="504" w:firstLineChars="200"/>
        <w:rPr>
          <w:rFonts w:ascii="仿宋" w:hAnsi="仿宋" w:eastAsia="仿宋"/>
          <w:spacing w:val="6"/>
          <w:sz w:val="24"/>
          <w:highlight w:val="none"/>
        </w:rPr>
      </w:pPr>
      <w:r>
        <w:rPr>
          <w:rFonts w:ascii="仿宋" w:hAnsi="仿宋" w:eastAsia="仿宋"/>
          <w:spacing w:val="6"/>
          <w:sz w:val="24"/>
          <w:highlight w:val="none"/>
        </w:rPr>
        <w:t>本单位对上述声明的真实性负责。如有虚假，将依法承担相应责任。</w:t>
      </w:r>
    </w:p>
    <w:p>
      <w:pPr>
        <w:widowControl/>
        <w:spacing w:line="400" w:lineRule="exact"/>
        <w:jc w:val="left"/>
        <w:rPr>
          <w:rFonts w:ascii="仿宋" w:hAnsi="仿宋" w:eastAsia="仿宋"/>
          <w:color w:val="339966"/>
          <w:kern w:val="0"/>
          <w:sz w:val="24"/>
          <w:highlight w:val="none"/>
        </w:rPr>
      </w:pPr>
      <w:r>
        <w:rPr>
          <w:rFonts w:ascii="仿宋" w:hAnsi="仿宋" w:eastAsia="仿宋"/>
          <w:spacing w:val="6"/>
          <w:sz w:val="30"/>
          <w:szCs w:val="30"/>
          <w:highlight w:val="none"/>
        </w:rPr>
        <w:t xml:space="preserve">      </w:t>
      </w:r>
    </w:p>
    <w:p>
      <w:pPr>
        <w:widowControl/>
        <w:spacing w:line="400" w:lineRule="exact"/>
        <w:jc w:val="left"/>
        <w:rPr>
          <w:rFonts w:ascii="仿宋" w:hAnsi="仿宋" w:eastAsia="仿宋"/>
          <w:color w:val="000000"/>
          <w:sz w:val="24"/>
          <w:highlight w:val="none"/>
        </w:rPr>
      </w:pPr>
      <w:r>
        <w:rPr>
          <w:rFonts w:ascii="仿宋" w:hAnsi="仿宋" w:eastAsia="仿宋"/>
          <w:color w:val="000000"/>
          <w:sz w:val="24"/>
          <w:highlight w:val="none"/>
        </w:rPr>
        <w:t>供应商名称：</w:t>
      </w:r>
      <w:r>
        <w:rPr>
          <w:rFonts w:ascii="仿宋" w:hAnsi="仿宋" w:eastAsia="仿宋"/>
          <w:color w:val="000000"/>
          <w:sz w:val="24"/>
          <w:highlight w:val="none"/>
          <w:u w:val="single"/>
        </w:rPr>
        <w:t xml:space="preserve">    （盖单位公章）</w:t>
      </w:r>
    </w:p>
    <w:p>
      <w:pPr>
        <w:adjustRightInd w:val="0"/>
        <w:spacing w:line="400" w:lineRule="exact"/>
        <w:jc w:val="left"/>
        <w:rPr>
          <w:rFonts w:ascii="仿宋" w:hAnsi="仿宋" w:eastAsia="仿宋"/>
          <w:bCs/>
          <w:color w:val="000000"/>
          <w:sz w:val="24"/>
          <w:highlight w:val="none"/>
        </w:rPr>
      </w:pPr>
      <w:r>
        <w:rPr>
          <w:rFonts w:ascii="仿宋" w:hAnsi="仿宋" w:eastAsia="仿宋"/>
          <w:bCs/>
          <w:color w:val="000000"/>
          <w:sz w:val="24"/>
          <w:highlight w:val="none"/>
        </w:rPr>
        <w:t>法定代表人</w:t>
      </w:r>
      <w:r>
        <w:rPr>
          <w:rFonts w:hint="eastAsia" w:ascii="仿宋" w:hAnsi="仿宋" w:eastAsia="仿宋"/>
          <w:sz w:val="24"/>
          <w:highlight w:val="none"/>
        </w:rPr>
        <w:t>（主要负责人/经营者）</w:t>
      </w:r>
      <w:r>
        <w:rPr>
          <w:rFonts w:ascii="仿宋" w:hAnsi="仿宋" w:eastAsia="仿宋"/>
          <w:bCs/>
          <w:color w:val="000000"/>
          <w:sz w:val="24"/>
          <w:highlight w:val="none"/>
        </w:rPr>
        <w:t>或授权代表（</w:t>
      </w:r>
      <w:r>
        <w:rPr>
          <w:rFonts w:ascii="仿宋" w:hAnsi="仿宋" w:eastAsia="仿宋"/>
          <w:bCs/>
          <w:sz w:val="24"/>
          <w:highlight w:val="none"/>
        </w:rPr>
        <w:t>签字或加盖印章）：</w:t>
      </w:r>
      <w:r>
        <w:rPr>
          <w:rFonts w:ascii="仿宋" w:hAnsi="仿宋" w:eastAsia="仿宋"/>
          <w:bCs/>
          <w:sz w:val="24"/>
          <w:highlight w:val="none"/>
          <w:u w:val="single"/>
        </w:rPr>
        <w:t xml:space="preserve">      </w:t>
      </w:r>
    </w:p>
    <w:p>
      <w:pPr>
        <w:adjustRightInd w:val="0"/>
        <w:spacing w:line="400" w:lineRule="exact"/>
        <w:jc w:val="left"/>
        <w:rPr>
          <w:rFonts w:hint="eastAsia" w:ascii="仿宋" w:hAnsi="仿宋" w:eastAsia="仿宋"/>
          <w:color w:val="000000"/>
          <w:sz w:val="24"/>
          <w:highlight w:val="none"/>
        </w:rPr>
      </w:pPr>
      <w:r>
        <w:rPr>
          <w:rFonts w:ascii="仿宋" w:hAnsi="仿宋" w:eastAsia="仿宋"/>
          <w:color w:val="000000"/>
          <w:sz w:val="24"/>
          <w:highlight w:val="none"/>
        </w:rPr>
        <w:t xml:space="preserve">日  期：  </w:t>
      </w:r>
    </w:p>
    <w:p>
      <w:pPr>
        <w:adjustRightInd w:val="0"/>
        <w:spacing w:line="400" w:lineRule="exact"/>
        <w:jc w:val="left"/>
        <w:rPr>
          <w:rFonts w:hint="eastAsia" w:ascii="仿宋" w:hAnsi="仿宋" w:eastAsia="仿宋"/>
          <w:color w:val="000000"/>
          <w:sz w:val="24"/>
          <w:highlight w:val="none"/>
        </w:rPr>
      </w:pPr>
    </w:p>
    <w:p>
      <w:pPr>
        <w:adjustRightInd w:val="0"/>
        <w:snapToGrid w:val="0"/>
        <w:spacing w:line="360" w:lineRule="exact"/>
        <w:rPr>
          <w:rFonts w:ascii="仿宋" w:hAnsi="仿宋" w:eastAsia="仿宋" w:cs="仿宋"/>
          <w:sz w:val="24"/>
          <w:highlight w:val="none"/>
        </w:rPr>
      </w:pPr>
      <w:r>
        <w:rPr>
          <w:rFonts w:hint="eastAsia" w:ascii="仿宋" w:hAnsi="仿宋" w:eastAsia="仿宋" w:cs="仿宋"/>
          <w:sz w:val="24"/>
          <w:highlight w:val="none"/>
        </w:rPr>
        <w:t>注：</w:t>
      </w:r>
    </w:p>
    <w:p>
      <w:pPr>
        <w:adjustRightInd w:val="0"/>
        <w:snapToGrid w:val="0"/>
        <w:spacing w:line="36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1.残疾人福利性单位视同小型、微型企业，享受预留份额等促进中小企业发展的政府采购政策。</w:t>
      </w:r>
    </w:p>
    <w:p>
      <w:pPr>
        <w:adjustRightInd w:val="0"/>
        <w:snapToGrid w:val="0"/>
        <w:spacing w:line="36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2.供应商为非残疾人福利性单位的，不得提供此声明，提供此声明的，声明无效。</w:t>
      </w:r>
    </w:p>
    <w:p>
      <w:pPr>
        <w:numPr>
          <w:ilvl w:val="0"/>
          <w:numId w:val="4"/>
        </w:numPr>
        <w:tabs>
          <w:tab w:val="left" w:pos="709"/>
        </w:tabs>
        <w:spacing w:before="312" w:beforeLines="100"/>
        <w:jc w:val="left"/>
        <w:rPr>
          <w:rFonts w:ascii="仿宋" w:hAnsi="仿宋" w:eastAsia="仿宋"/>
          <w:b/>
          <w:color w:val="000000"/>
          <w:sz w:val="28"/>
          <w:szCs w:val="28"/>
          <w:highlight w:val="none"/>
        </w:rPr>
      </w:pPr>
      <w:r>
        <w:rPr>
          <w:rFonts w:hint="eastAsia" w:ascii="仿宋" w:hAnsi="仿宋" w:eastAsia="仿宋" w:cs="仿宋"/>
          <w:szCs w:val="21"/>
          <w:highlight w:val="none"/>
        </w:rPr>
        <w:br w:type="page"/>
      </w:r>
      <w:r>
        <w:rPr>
          <w:rFonts w:hint="eastAsia" w:ascii="仿宋" w:hAnsi="仿宋" w:eastAsia="仿宋"/>
          <w:b/>
          <w:color w:val="000000"/>
          <w:sz w:val="28"/>
          <w:szCs w:val="28"/>
          <w:highlight w:val="none"/>
        </w:rPr>
        <w:t>不属于禁止参加本次采购活动的供应商</w:t>
      </w:r>
    </w:p>
    <w:p>
      <w:pPr>
        <w:spacing w:line="400" w:lineRule="exact"/>
        <w:ind w:firstLine="480" w:firstLineChars="200"/>
        <w:jc w:val="left"/>
        <w:rPr>
          <w:rFonts w:ascii="仿宋" w:hAnsi="仿宋" w:eastAsia="仿宋"/>
          <w:b/>
          <w:color w:val="000000"/>
          <w:sz w:val="32"/>
          <w:szCs w:val="32"/>
          <w:highlight w:val="none"/>
        </w:rPr>
      </w:pPr>
      <w:r>
        <w:rPr>
          <w:rFonts w:hint="eastAsia" w:ascii="仿宋" w:hAnsi="仿宋" w:eastAsia="仿宋"/>
          <w:sz w:val="24"/>
          <w:szCs w:val="20"/>
          <w:highlight w:val="none"/>
        </w:rPr>
        <w:t>采购</w:t>
      </w:r>
      <w:r>
        <w:rPr>
          <w:rFonts w:hint="eastAsia" w:ascii="仿宋" w:hAnsi="仿宋" w:eastAsia="仿宋"/>
          <w:sz w:val="24"/>
          <w:szCs w:val="20"/>
          <w:highlight w:val="none"/>
          <w:lang w:val="en-US" w:eastAsia="zh-CN"/>
        </w:rPr>
        <w:t>人</w:t>
      </w:r>
      <w:r>
        <w:rPr>
          <w:rFonts w:hint="eastAsia" w:ascii="仿宋" w:hAnsi="仿宋" w:eastAsia="仿宋"/>
          <w:sz w:val="24"/>
          <w:szCs w:val="20"/>
          <w:highlight w:val="none"/>
        </w:rPr>
        <w:t>出具的信用记录结果网页截图即可，供应商无须提供。</w:t>
      </w:r>
    </w:p>
    <w:p>
      <w:pPr>
        <w:numPr>
          <w:ilvl w:val="0"/>
          <w:numId w:val="4"/>
        </w:numPr>
        <w:tabs>
          <w:tab w:val="left" w:pos="709"/>
        </w:tabs>
        <w:spacing w:before="312" w:beforeLines="100"/>
        <w:ind w:left="562" w:hanging="560" w:hangingChars="200"/>
        <w:jc w:val="left"/>
        <w:rPr>
          <w:rFonts w:ascii="仿宋" w:hAnsi="仿宋" w:eastAsia="仿宋"/>
          <w:b/>
          <w:color w:val="000000"/>
          <w:sz w:val="28"/>
          <w:szCs w:val="28"/>
          <w:highlight w:val="none"/>
        </w:rPr>
      </w:pPr>
      <w:r>
        <w:rPr>
          <w:rFonts w:ascii="仿宋" w:hAnsi="仿宋" w:eastAsia="仿宋"/>
          <w:b/>
          <w:color w:val="000000"/>
          <w:sz w:val="28"/>
          <w:szCs w:val="28"/>
          <w:highlight w:val="none"/>
        </w:rPr>
        <w:t>授权参加本次磋商活动的供应商代表</w:t>
      </w:r>
    </w:p>
    <w:p>
      <w:pPr>
        <w:spacing w:line="400" w:lineRule="exact"/>
        <w:ind w:firstLine="480" w:firstLineChars="200"/>
        <w:jc w:val="left"/>
        <w:rPr>
          <w:rFonts w:ascii="仿宋" w:hAnsi="仿宋" w:eastAsia="仿宋"/>
          <w:color w:val="000000"/>
          <w:sz w:val="24"/>
          <w:highlight w:val="none"/>
        </w:rPr>
      </w:pPr>
      <w:r>
        <w:rPr>
          <w:rFonts w:ascii="仿宋" w:hAnsi="仿宋" w:eastAsia="仿宋"/>
          <w:color w:val="000000"/>
          <w:sz w:val="24"/>
          <w:highlight w:val="none"/>
        </w:rPr>
        <w:t>按以下要求提供法定代表人</w:t>
      </w:r>
      <w:r>
        <w:rPr>
          <w:rFonts w:hint="eastAsia" w:ascii="仿宋" w:hAnsi="仿宋" w:eastAsia="仿宋"/>
          <w:sz w:val="24"/>
          <w:highlight w:val="none"/>
        </w:rPr>
        <w:t>（主要负责人/经营者）</w:t>
      </w:r>
      <w:r>
        <w:rPr>
          <w:rFonts w:ascii="仿宋" w:hAnsi="仿宋" w:eastAsia="仿宋"/>
          <w:color w:val="000000"/>
          <w:sz w:val="24"/>
          <w:highlight w:val="none"/>
        </w:rPr>
        <w:t>授权书原件及法定代表人</w:t>
      </w:r>
      <w:r>
        <w:rPr>
          <w:rFonts w:hint="eastAsia" w:ascii="仿宋" w:hAnsi="仿宋" w:eastAsia="仿宋"/>
          <w:sz w:val="24"/>
          <w:highlight w:val="none"/>
        </w:rPr>
        <w:t>（主要负责人/经营者）</w:t>
      </w:r>
      <w:r>
        <w:rPr>
          <w:rFonts w:ascii="仿宋" w:hAnsi="仿宋" w:eastAsia="仿宋"/>
          <w:color w:val="000000"/>
          <w:sz w:val="24"/>
          <w:highlight w:val="none"/>
        </w:rPr>
        <w:t>身份证、代理人身份证复印件</w:t>
      </w:r>
      <w:r>
        <w:rPr>
          <w:rFonts w:hint="eastAsia" w:ascii="仿宋" w:hAnsi="仿宋" w:eastAsia="仿宋"/>
          <w:color w:val="000000"/>
          <w:sz w:val="24"/>
          <w:highlight w:val="none"/>
        </w:rPr>
        <w:t>。</w:t>
      </w:r>
    </w:p>
    <w:p>
      <w:pPr>
        <w:spacing w:before="156" w:beforeLines="50"/>
        <w:jc w:val="center"/>
        <w:rPr>
          <w:rFonts w:ascii="仿宋" w:hAnsi="仿宋" w:eastAsia="仿宋"/>
          <w:b/>
          <w:color w:val="000000"/>
          <w:sz w:val="32"/>
          <w:szCs w:val="32"/>
          <w:highlight w:val="none"/>
        </w:rPr>
      </w:pPr>
      <w:r>
        <w:rPr>
          <w:rFonts w:ascii="仿宋" w:hAnsi="仿宋" w:eastAsia="仿宋"/>
          <w:b/>
          <w:color w:val="000000"/>
          <w:sz w:val="32"/>
          <w:szCs w:val="32"/>
          <w:highlight w:val="none"/>
        </w:rPr>
        <w:t>法定代表人</w:t>
      </w:r>
      <w:r>
        <w:rPr>
          <w:rFonts w:hint="eastAsia" w:ascii="仿宋" w:hAnsi="仿宋" w:eastAsia="仿宋"/>
          <w:b/>
          <w:color w:val="000000"/>
          <w:sz w:val="32"/>
          <w:szCs w:val="32"/>
          <w:highlight w:val="none"/>
        </w:rPr>
        <w:t>（主要负责人/经营者）</w:t>
      </w:r>
      <w:r>
        <w:rPr>
          <w:rFonts w:ascii="仿宋" w:hAnsi="仿宋" w:eastAsia="仿宋"/>
          <w:b/>
          <w:color w:val="000000"/>
          <w:sz w:val="32"/>
          <w:szCs w:val="32"/>
          <w:highlight w:val="none"/>
        </w:rPr>
        <w:t>授权书</w:t>
      </w:r>
    </w:p>
    <w:p>
      <w:pPr>
        <w:spacing w:line="360" w:lineRule="auto"/>
        <w:rPr>
          <w:rFonts w:ascii="仿宋" w:hAnsi="仿宋" w:eastAsia="仿宋"/>
          <w:color w:val="000000"/>
          <w:sz w:val="24"/>
          <w:highlight w:val="none"/>
        </w:rPr>
      </w:pPr>
      <w:r>
        <w:rPr>
          <w:rFonts w:hint="eastAsia" w:ascii="仿宋" w:hAnsi="仿宋" w:eastAsia="仿宋"/>
          <w:color w:val="000000"/>
          <w:sz w:val="24"/>
          <w:highlight w:val="none"/>
          <w:lang w:val="en-US" w:eastAsia="zh-CN"/>
        </w:rPr>
        <w:t>资中县农业农村局</w:t>
      </w:r>
      <w:r>
        <w:rPr>
          <w:rFonts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本授权声明： </w:t>
      </w:r>
      <w:r>
        <w:rPr>
          <w:rFonts w:ascii="仿宋" w:hAnsi="仿宋" w:eastAsia="仿宋"/>
          <w:color w:val="000000"/>
          <w:sz w:val="24"/>
          <w:highlight w:val="none"/>
          <w:u w:val="single"/>
        </w:rPr>
        <w:t xml:space="preserve">（单位名称）    </w:t>
      </w:r>
      <w:r>
        <w:rPr>
          <w:rFonts w:hint="eastAsia" w:ascii="仿宋" w:hAnsi="仿宋" w:eastAsia="仿宋"/>
          <w:color w:val="000000"/>
          <w:sz w:val="24"/>
          <w:highlight w:val="none"/>
        </w:rPr>
        <w:t>，</w:t>
      </w:r>
      <w:r>
        <w:rPr>
          <w:rFonts w:ascii="仿宋" w:hAnsi="仿宋" w:eastAsia="仿宋"/>
          <w:color w:val="000000"/>
          <w:sz w:val="24"/>
          <w:highlight w:val="none"/>
          <w:u w:val="single"/>
        </w:rPr>
        <w:t>（法定代表人</w:t>
      </w:r>
      <w:r>
        <w:rPr>
          <w:rFonts w:hint="eastAsia" w:ascii="仿宋" w:hAnsi="仿宋" w:eastAsia="仿宋"/>
          <w:color w:val="000000"/>
          <w:sz w:val="24"/>
          <w:highlight w:val="none"/>
          <w:u w:val="single"/>
        </w:rPr>
        <w:t>/主要负责人/经营者</w:t>
      </w:r>
      <w:r>
        <w:rPr>
          <w:rFonts w:ascii="仿宋" w:hAnsi="仿宋" w:eastAsia="仿宋"/>
          <w:color w:val="000000"/>
          <w:sz w:val="24"/>
          <w:highlight w:val="none"/>
          <w:u w:val="single"/>
        </w:rPr>
        <w:t xml:space="preserve">姓名、职务）   </w:t>
      </w:r>
      <w:r>
        <w:rPr>
          <w:rFonts w:ascii="仿宋" w:hAnsi="仿宋" w:eastAsia="仿宋"/>
          <w:color w:val="000000"/>
          <w:sz w:val="24"/>
          <w:highlight w:val="none"/>
        </w:rPr>
        <w:t>授权</w:t>
      </w:r>
      <w:r>
        <w:rPr>
          <w:rFonts w:ascii="仿宋" w:hAnsi="仿宋" w:eastAsia="仿宋"/>
          <w:color w:val="000000"/>
          <w:sz w:val="24"/>
          <w:highlight w:val="none"/>
          <w:u w:val="single"/>
        </w:rPr>
        <w:t xml:space="preserve"> （被授权人姓名、职务）    </w:t>
      </w:r>
      <w:r>
        <w:rPr>
          <w:rFonts w:ascii="仿宋" w:hAnsi="仿宋" w:eastAsia="仿宋"/>
          <w:color w:val="000000"/>
          <w:sz w:val="24"/>
          <w:highlight w:val="none"/>
        </w:rPr>
        <w:t>为我方参加</w:t>
      </w:r>
      <w:r>
        <w:rPr>
          <w:rFonts w:ascii="仿宋" w:hAnsi="仿宋" w:eastAsia="仿宋"/>
          <w:color w:val="000000"/>
          <w:sz w:val="24"/>
          <w:highlight w:val="none"/>
          <w:u w:val="single"/>
        </w:rPr>
        <w:t xml:space="preserve">                </w:t>
      </w:r>
      <w:r>
        <w:rPr>
          <w:rFonts w:ascii="仿宋" w:hAnsi="仿宋" w:eastAsia="仿宋"/>
          <w:color w:val="000000"/>
          <w:sz w:val="24"/>
          <w:highlight w:val="none"/>
        </w:rPr>
        <w:t>项目（采购项目编号：</w:t>
      </w:r>
      <w:r>
        <w:rPr>
          <w:rFonts w:ascii="仿宋" w:hAnsi="仿宋" w:eastAsia="仿宋"/>
          <w:color w:val="000000"/>
          <w:sz w:val="24"/>
          <w:highlight w:val="none"/>
          <w:u w:val="single"/>
        </w:rPr>
        <w:t xml:space="preserve">        </w:t>
      </w:r>
      <w:r>
        <w:rPr>
          <w:rFonts w:ascii="仿宋" w:hAnsi="仿宋" w:eastAsia="仿宋"/>
          <w:color w:val="000000"/>
          <w:sz w:val="24"/>
          <w:highlight w:val="none"/>
        </w:rPr>
        <w:t>）磋商采购活动的合法代表，以我方名义全权处理该项目有关磋商、报价、签订合同以及执行合同等一切事宜。</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特此声明。</w:t>
      </w:r>
    </w:p>
    <w:p>
      <w:pPr>
        <w:spacing w:line="360" w:lineRule="auto"/>
        <w:ind w:firstLine="480" w:firstLineChars="200"/>
        <w:rPr>
          <w:rFonts w:ascii="仿宋" w:hAnsi="仿宋" w:eastAsia="仿宋"/>
          <w:sz w:val="24"/>
          <w:highlight w:val="none"/>
        </w:rPr>
      </w:pPr>
    </w:p>
    <w:p>
      <w:pPr>
        <w:spacing w:line="400" w:lineRule="exact"/>
        <w:rPr>
          <w:rFonts w:ascii="仿宋" w:hAnsi="仿宋" w:eastAsia="仿宋"/>
          <w:sz w:val="24"/>
          <w:highlight w:val="none"/>
        </w:rPr>
      </w:pPr>
      <w:r>
        <w:rPr>
          <w:rFonts w:ascii="仿宋" w:hAnsi="仿宋" w:eastAsia="仿宋"/>
          <w:sz w:val="24"/>
          <w:highlight w:val="none"/>
        </w:rPr>
        <w:t>供应商名称：</w:t>
      </w:r>
      <w:r>
        <w:rPr>
          <w:rFonts w:ascii="仿宋" w:hAnsi="仿宋" w:eastAsia="仿宋"/>
          <w:sz w:val="24"/>
          <w:highlight w:val="none"/>
          <w:u w:val="single"/>
        </w:rPr>
        <w:t xml:space="preserve">      （盖单位公章）</w:t>
      </w:r>
    </w:p>
    <w:p>
      <w:pPr>
        <w:spacing w:line="400" w:lineRule="exact"/>
        <w:rPr>
          <w:rFonts w:ascii="仿宋" w:hAnsi="仿宋" w:eastAsia="仿宋"/>
          <w:sz w:val="24"/>
          <w:highlight w:val="none"/>
        </w:rPr>
      </w:pPr>
      <w:r>
        <w:rPr>
          <w:rFonts w:ascii="仿宋" w:hAnsi="仿宋" w:eastAsia="仿宋"/>
          <w:sz w:val="24"/>
          <w:highlight w:val="none"/>
        </w:rPr>
        <w:t>法定代表人</w:t>
      </w:r>
      <w:r>
        <w:rPr>
          <w:rFonts w:hint="eastAsia" w:ascii="仿宋" w:hAnsi="仿宋" w:eastAsia="仿宋"/>
          <w:sz w:val="24"/>
          <w:highlight w:val="none"/>
        </w:rPr>
        <w:t>（主要负责人/经营者）</w:t>
      </w:r>
      <w:r>
        <w:rPr>
          <w:rFonts w:ascii="仿宋" w:hAnsi="仿宋" w:eastAsia="仿宋"/>
          <w:sz w:val="24"/>
          <w:highlight w:val="none"/>
        </w:rPr>
        <w:t>签字或</w:t>
      </w:r>
      <w:r>
        <w:rPr>
          <w:rFonts w:ascii="仿宋" w:hAnsi="仿宋" w:eastAsia="仿宋"/>
          <w:bCs/>
          <w:sz w:val="24"/>
          <w:highlight w:val="none"/>
        </w:rPr>
        <w:t>加盖印章</w:t>
      </w:r>
      <w:r>
        <w:rPr>
          <w:rFonts w:ascii="仿宋" w:hAnsi="仿宋" w:eastAsia="仿宋"/>
          <w:sz w:val="24"/>
          <w:highlight w:val="none"/>
        </w:rPr>
        <w:t>：</w:t>
      </w:r>
      <w:r>
        <w:rPr>
          <w:rFonts w:ascii="仿宋" w:hAnsi="仿宋" w:eastAsia="仿宋"/>
          <w:sz w:val="24"/>
          <w:highlight w:val="none"/>
          <w:u w:val="single"/>
        </w:rPr>
        <w:t xml:space="preserve">      </w:t>
      </w:r>
    </w:p>
    <w:p>
      <w:pPr>
        <w:spacing w:line="400" w:lineRule="exact"/>
        <w:rPr>
          <w:rFonts w:ascii="仿宋" w:hAnsi="仿宋" w:eastAsia="仿宋"/>
          <w:sz w:val="24"/>
          <w:highlight w:val="none"/>
        </w:rPr>
      </w:pPr>
      <w:r>
        <w:rPr>
          <w:rFonts w:ascii="仿宋" w:hAnsi="仿宋" w:eastAsia="仿宋"/>
          <w:sz w:val="24"/>
          <w:highlight w:val="none"/>
        </w:rPr>
        <w:t>职    务：</w:t>
      </w:r>
      <w:r>
        <w:rPr>
          <w:rFonts w:ascii="仿宋" w:hAnsi="仿宋" w:eastAsia="仿宋"/>
          <w:sz w:val="24"/>
          <w:highlight w:val="none"/>
          <w:u w:val="single"/>
        </w:rPr>
        <w:t xml:space="preserve">                      </w:t>
      </w:r>
    </w:p>
    <w:p>
      <w:pPr>
        <w:spacing w:line="400" w:lineRule="exact"/>
        <w:rPr>
          <w:rFonts w:ascii="仿宋" w:hAnsi="仿宋" w:eastAsia="仿宋"/>
          <w:color w:val="000000"/>
          <w:sz w:val="24"/>
          <w:highlight w:val="none"/>
        </w:rPr>
      </w:pPr>
      <w:r>
        <w:rPr>
          <w:rFonts w:ascii="仿宋" w:hAnsi="仿宋" w:eastAsia="仿宋"/>
          <w:sz w:val="24"/>
          <w:highlight w:val="none"/>
        </w:rPr>
        <w:t>被授权人签字或</w:t>
      </w:r>
      <w:r>
        <w:rPr>
          <w:rFonts w:ascii="仿宋" w:hAnsi="仿宋" w:eastAsia="仿宋"/>
          <w:bCs/>
          <w:sz w:val="24"/>
          <w:highlight w:val="none"/>
        </w:rPr>
        <w:t>加盖印章</w:t>
      </w:r>
      <w:r>
        <w:rPr>
          <w:rFonts w:ascii="仿宋" w:hAnsi="仿宋" w:eastAsia="仿宋"/>
          <w:sz w:val="24"/>
          <w:highlight w:val="none"/>
        </w:rPr>
        <w:t>：</w:t>
      </w:r>
      <w:r>
        <w:rPr>
          <w:rFonts w:ascii="仿宋" w:hAnsi="仿宋" w:eastAsia="仿宋"/>
          <w:sz w:val="24"/>
          <w:highlight w:val="none"/>
          <w:u w:val="single"/>
        </w:rPr>
        <w:t xml:space="preserve">    </w:t>
      </w:r>
      <w:r>
        <w:rPr>
          <w:rFonts w:ascii="仿宋" w:hAnsi="仿宋" w:eastAsia="仿宋"/>
          <w:color w:val="000000"/>
          <w:sz w:val="24"/>
          <w:highlight w:val="none"/>
          <w:u w:val="single"/>
        </w:rPr>
        <w:t xml:space="preserve">    </w:t>
      </w:r>
    </w:p>
    <w:p>
      <w:pPr>
        <w:spacing w:line="400" w:lineRule="exact"/>
        <w:rPr>
          <w:rFonts w:ascii="仿宋" w:hAnsi="仿宋" w:eastAsia="仿宋"/>
          <w:color w:val="000000"/>
          <w:sz w:val="24"/>
          <w:highlight w:val="none"/>
        </w:rPr>
      </w:pPr>
      <w:r>
        <w:rPr>
          <w:rFonts w:ascii="仿宋" w:hAnsi="仿宋" w:eastAsia="仿宋"/>
          <w:color w:val="000000"/>
          <w:sz w:val="24"/>
          <w:highlight w:val="none"/>
        </w:rPr>
        <w:t>职    务：</w:t>
      </w:r>
      <w:r>
        <w:rPr>
          <w:rFonts w:ascii="仿宋" w:hAnsi="仿宋" w:eastAsia="仿宋"/>
          <w:color w:val="000000"/>
          <w:sz w:val="24"/>
          <w:highlight w:val="none"/>
          <w:u w:val="single"/>
        </w:rPr>
        <w:t xml:space="preserve">                      </w:t>
      </w:r>
    </w:p>
    <w:p>
      <w:pPr>
        <w:spacing w:line="400" w:lineRule="exact"/>
        <w:rPr>
          <w:rFonts w:ascii="仿宋" w:hAnsi="仿宋" w:eastAsia="仿宋"/>
          <w:color w:val="000000"/>
          <w:sz w:val="24"/>
          <w:highlight w:val="none"/>
        </w:rPr>
      </w:pPr>
      <w:r>
        <w:rPr>
          <w:rFonts w:ascii="仿宋" w:hAnsi="仿宋" w:eastAsia="仿宋"/>
          <w:color w:val="000000"/>
          <w:sz w:val="24"/>
          <w:highlight w:val="none"/>
        </w:rPr>
        <w:t xml:space="preserve">日    期： </w:t>
      </w:r>
    </w:p>
    <w:p>
      <w:pPr>
        <w:widowControl/>
        <w:kinsoku/>
        <w:overflowPunct/>
        <w:topLinePunct w:val="0"/>
        <w:bidi w:val="0"/>
        <w:spacing w:line="336" w:lineRule="auto"/>
        <w:jc w:val="center"/>
        <w:outlineLvl w:val="9"/>
        <w:rPr>
          <w:rFonts w:hint="eastAsia" w:ascii="仿宋" w:hAnsi="仿宋" w:eastAsia="仿宋" w:cs="仿宋"/>
          <w:b/>
          <w:color w:val="auto"/>
          <w:sz w:val="24"/>
          <w:szCs w:val="24"/>
          <w:highlight w:val="none"/>
        </w:rPr>
      </w:pPr>
    </w:p>
    <w:p>
      <w:pPr>
        <w:widowControl/>
        <w:kinsoku/>
        <w:overflowPunct/>
        <w:topLinePunct w:val="0"/>
        <w:bidi w:val="0"/>
        <w:spacing w:line="336" w:lineRule="auto"/>
        <w:jc w:val="center"/>
        <w:outlineLvl w:val="9"/>
        <w:rPr>
          <w:rFonts w:hint="eastAsia" w:ascii="仿宋" w:hAnsi="仿宋" w:eastAsia="仿宋" w:cs="仿宋"/>
          <w:b/>
          <w:color w:val="auto"/>
          <w:sz w:val="24"/>
          <w:szCs w:val="24"/>
          <w:highlight w:val="none"/>
        </w:rPr>
      </w:pPr>
    </w:p>
    <w:p>
      <w:pPr>
        <w:widowControl/>
        <w:kinsoku/>
        <w:overflowPunct/>
        <w:topLinePunct w:val="0"/>
        <w:bidi w:val="0"/>
        <w:spacing w:line="336" w:lineRule="auto"/>
        <w:jc w:val="center"/>
        <w:outlineLvl w:val="9"/>
        <w:rPr>
          <w:rFonts w:hint="eastAsia" w:ascii="仿宋" w:hAnsi="仿宋" w:eastAsia="仿宋" w:cs="仿宋"/>
          <w:b/>
          <w:color w:val="auto"/>
          <w:sz w:val="24"/>
          <w:szCs w:val="24"/>
          <w:highlight w:val="none"/>
        </w:rPr>
      </w:pPr>
    </w:p>
    <w:p>
      <w:pPr>
        <w:widowControl/>
        <w:kinsoku/>
        <w:overflowPunct/>
        <w:topLinePunct w:val="0"/>
        <w:bidi w:val="0"/>
        <w:spacing w:line="336" w:lineRule="auto"/>
        <w:jc w:val="center"/>
        <w:outlineLvl w:val="9"/>
        <w:rPr>
          <w:rFonts w:hint="eastAsia" w:ascii="仿宋" w:hAnsi="仿宋" w:eastAsia="仿宋" w:cs="仿宋"/>
          <w:b/>
          <w:color w:val="auto"/>
          <w:sz w:val="24"/>
          <w:szCs w:val="24"/>
          <w:highlight w:val="none"/>
        </w:rPr>
      </w:pPr>
    </w:p>
    <w:p>
      <w:pPr>
        <w:widowControl/>
        <w:kinsoku/>
        <w:overflowPunct/>
        <w:topLinePunct w:val="0"/>
        <w:bidi w:val="0"/>
        <w:spacing w:line="336" w:lineRule="auto"/>
        <w:jc w:val="center"/>
        <w:outlineLvl w:val="9"/>
        <w:rPr>
          <w:rFonts w:hint="eastAsia" w:ascii="仿宋" w:hAnsi="仿宋" w:eastAsia="仿宋" w:cs="仿宋"/>
          <w:b/>
          <w:color w:val="auto"/>
          <w:sz w:val="24"/>
          <w:szCs w:val="24"/>
          <w:highlight w:val="none"/>
        </w:rPr>
      </w:pPr>
    </w:p>
    <w:p>
      <w:pPr>
        <w:widowControl/>
        <w:kinsoku/>
        <w:overflowPunct/>
        <w:topLinePunct w:val="0"/>
        <w:bidi w:val="0"/>
        <w:spacing w:line="336" w:lineRule="auto"/>
        <w:jc w:val="center"/>
        <w:outlineLvl w:val="9"/>
        <w:rPr>
          <w:rFonts w:hint="eastAsia" w:ascii="仿宋" w:hAnsi="仿宋" w:eastAsia="仿宋" w:cs="仿宋"/>
          <w:b/>
          <w:color w:val="auto"/>
          <w:sz w:val="24"/>
          <w:szCs w:val="24"/>
          <w:highlight w:val="none"/>
        </w:rPr>
      </w:pPr>
    </w:p>
    <w:p>
      <w:pPr>
        <w:widowControl/>
        <w:kinsoku/>
        <w:overflowPunct/>
        <w:topLinePunct w:val="0"/>
        <w:bidi w:val="0"/>
        <w:spacing w:line="336" w:lineRule="auto"/>
        <w:jc w:val="center"/>
        <w:outlineLvl w:val="9"/>
        <w:rPr>
          <w:rFonts w:hint="eastAsia" w:ascii="仿宋" w:hAnsi="仿宋" w:eastAsia="仿宋" w:cs="仿宋"/>
          <w:b/>
          <w:color w:val="auto"/>
          <w:sz w:val="24"/>
          <w:szCs w:val="24"/>
          <w:highlight w:val="none"/>
        </w:rPr>
      </w:pPr>
    </w:p>
    <w:p>
      <w:pPr>
        <w:widowControl/>
        <w:kinsoku/>
        <w:overflowPunct/>
        <w:topLinePunct w:val="0"/>
        <w:bidi w:val="0"/>
        <w:spacing w:line="336" w:lineRule="auto"/>
        <w:jc w:val="center"/>
        <w:outlineLvl w:val="9"/>
        <w:rPr>
          <w:rFonts w:hint="eastAsia" w:ascii="仿宋" w:hAnsi="仿宋" w:eastAsia="仿宋" w:cs="仿宋"/>
          <w:b/>
          <w:color w:val="auto"/>
          <w:sz w:val="24"/>
          <w:szCs w:val="24"/>
          <w:highlight w:val="none"/>
        </w:rPr>
      </w:pPr>
    </w:p>
    <w:p>
      <w:pPr>
        <w:widowControl/>
        <w:kinsoku/>
        <w:overflowPunct/>
        <w:topLinePunct w:val="0"/>
        <w:bidi w:val="0"/>
        <w:spacing w:line="336" w:lineRule="auto"/>
        <w:jc w:val="center"/>
        <w:outlineLvl w:val="9"/>
        <w:rPr>
          <w:rFonts w:hint="eastAsia" w:ascii="仿宋" w:hAnsi="仿宋" w:eastAsia="仿宋" w:cs="仿宋"/>
          <w:b/>
          <w:color w:val="auto"/>
          <w:sz w:val="24"/>
          <w:szCs w:val="24"/>
          <w:highlight w:val="none"/>
        </w:rPr>
      </w:pPr>
    </w:p>
    <w:p>
      <w:pPr>
        <w:widowControl/>
        <w:kinsoku/>
        <w:overflowPunct/>
        <w:topLinePunct w:val="0"/>
        <w:bidi w:val="0"/>
        <w:spacing w:line="336" w:lineRule="auto"/>
        <w:jc w:val="center"/>
        <w:outlineLvl w:val="9"/>
        <w:rPr>
          <w:rFonts w:hint="eastAsia" w:ascii="仿宋" w:hAnsi="仿宋" w:eastAsia="仿宋" w:cs="仿宋"/>
          <w:b/>
          <w:color w:val="auto"/>
          <w:sz w:val="24"/>
          <w:szCs w:val="24"/>
          <w:highlight w:val="none"/>
        </w:rPr>
      </w:pPr>
    </w:p>
    <w:p>
      <w:pPr>
        <w:widowControl/>
        <w:kinsoku/>
        <w:overflowPunct/>
        <w:topLinePunct w:val="0"/>
        <w:bidi w:val="0"/>
        <w:spacing w:line="336"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法定代表人证明书</w:t>
      </w:r>
    </w:p>
    <w:p>
      <w:pPr>
        <w:kinsoku/>
        <w:overflowPunct/>
        <w:topLinePunct w:val="0"/>
        <w:bidi w:val="0"/>
        <w:spacing w:line="336" w:lineRule="auto"/>
        <w:rPr>
          <w:rFonts w:hint="eastAsia" w:ascii="仿宋" w:hAnsi="仿宋" w:eastAsia="仿宋" w:cs="仿宋"/>
          <w:color w:val="auto"/>
          <w:sz w:val="24"/>
          <w:szCs w:val="24"/>
          <w:highlight w:val="none"/>
        </w:rPr>
      </w:pPr>
    </w:p>
    <w:p>
      <w:pPr>
        <w:kinsoku/>
        <w:overflowPunct/>
        <w:topLinePunct w:val="0"/>
        <w:bidi w:val="0"/>
        <w:spacing w:line="336" w:lineRule="auto"/>
        <w:rPr>
          <w:rFonts w:hint="eastAsia" w:ascii="仿宋" w:hAnsi="仿宋" w:eastAsia="仿宋" w:cs="仿宋"/>
          <w:color w:val="auto"/>
          <w:sz w:val="24"/>
          <w:szCs w:val="24"/>
          <w:highlight w:val="none"/>
        </w:rPr>
      </w:pPr>
    </w:p>
    <w:p>
      <w:pPr>
        <w:kinsoku/>
        <w:overflowPunct/>
        <w:topLinePunct w:val="0"/>
        <w:bidi w:val="0"/>
        <w:spacing w:line="336"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lang w:val="en-US" w:eastAsia="zh-CN"/>
        </w:rPr>
        <w:t xml:space="preserve"> </w:t>
      </w:r>
    </w:p>
    <w:p>
      <w:pPr>
        <w:kinsoku/>
        <w:overflowPunct/>
        <w:topLinePunct w:val="0"/>
        <w:bidi w:val="0"/>
        <w:spacing w:line="33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bCs/>
          <w:color w:val="auto"/>
          <w:sz w:val="24"/>
          <w:szCs w:val="24"/>
          <w:highlight w:val="none"/>
          <w:lang w:val="en-US" w:eastAsia="zh-CN"/>
        </w:rPr>
        <w:t xml:space="preserve"> </w:t>
      </w:r>
    </w:p>
    <w:p>
      <w:pPr>
        <w:kinsoku/>
        <w:overflowPunct/>
        <w:topLinePunct w:val="0"/>
        <w:bidi w:val="0"/>
        <w:spacing w:line="336"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姓    名：</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性别：</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年龄：</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职务：</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kinsoku/>
        <w:overflowPunct/>
        <w:topLinePunct w:val="0"/>
        <w:bidi w:val="0"/>
        <w:spacing w:line="336"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本人系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（单位名称）的法定代表人</w:t>
      </w:r>
      <w:r>
        <w:rPr>
          <w:rFonts w:hint="eastAsia" w:ascii="仿宋" w:hAnsi="仿宋" w:eastAsia="仿宋" w:cs="仿宋"/>
          <w:bCs/>
          <w:color w:val="auto"/>
          <w:sz w:val="24"/>
          <w:szCs w:val="24"/>
          <w:highlight w:val="none"/>
          <w:lang w:val="en-US" w:eastAsia="zh-CN"/>
        </w:rPr>
        <w:t>/单位负责人</w:t>
      </w:r>
      <w:r>
        <w:rPr>
          <w:rFonts w:hint="eastAsia" w:ascii="仿宋" w:hAnsi="仿宋" w:eastAsia="仿宋" w:cs="仿宋"/>
          <w:bCs/>
          <w:color w:val="auto"/>
          <w:sz w:val="24"/>
          <w:szCs w:val="24"/>
          <w:highlight w:val="none"/>
        </w:rPr>
        <w:t>。就参加你单位组织的“</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lang w:val="en-US" w:eastAsia="zh-CN"/>
        </w:rPr>
        <w:t>询价采购</w:t>
      </w:r>
      <w:r>
        <w:rPr>
          <w:rFonts w:hint="eastAsia" w:ascii="仿宋" w:hAnsi="仿宋" w:eastAsia="仿宋" w:cs="仿宋"/>
          <w:bCs/>
          <w:color w:val="auto"/>
          <w:sz w:val="24"/>
          <w:szCs w:val="24"/>
          <w:highlight w:val="none"/>
        </w:rPr>
        <w:t>活动、并参与项目的</w:t>
      </w:r>
      <w:r>
        <w:rPr>
          <w:rFonts w:hint="eastAsia" w:ascii="仿宋" w:hAnsi="仿宋" w:eastAsia="仿宋" w:cs="仿宋"/>
          <w:bCs/>
          <w:color w:val="auto"/>
          <w:sz w:val="24"/>
          <w:szCs w:val="24"/>
          <w:highlight w:val="none"/>
          <w:lang w:val="en-US" w:eastAsia="zh-CN"/>
        </w:rPr>
        <w:t>报价</w:t>
      </w:r>
      <w:r>
        <w:rPr>
          <w:rFonts w:hint="eastAsia" w:ascii="仿宋" w:hAnsi="仿宋" w:eastAsia="仿宋" w:cs="仿宋"/>
          <w:bCs/>
          <w:color w:val="auto"/>
          <w:sz w:val="24"/>
          <w:szCs w:val="24"/>
          <w:highlight w:val="none"/>
        </w:rPr>
        <w:t>、签订合同以及合同等一切事宜，我单位均予承认，所产生的法律后果均由我单位承担。</w:t>
      </w:r>
    </w:p>
    <w:p>
      <w:pPr>
        <w:kinsoku/>
        <w:overflowPunct/>
        <w:topLinePunct w:val="0"/>
        <w:bidi w:val="0"/>
        <w:spacing w:line="336" w:lineRule="auto"/>
        <w:rPr>
          <w:rFonts w:hint="eastAsia" w:ascii="仿宋" w:hAnsi="仿宋" w:eastAsia="仿宋" w:cs="仿宋"/>
          <w:bCs/>
          <w:color w:val="auto"/>
          <w:sz w:val="24"/>
          <w:szCs w:val="24"/>
          <w:highlight w:val="none"/>
        </w:rPr>
      </w:pPr>
    </w:p>
    <w:p>
      <w:pPr>
        <w:kinsoku/>
        <w:overflowPunct/>
        <w:topLinePunct w:val="0"/>
        <w:bidi w:val="0"/>
        <w:spacing w:line="33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spacing w:line="400" w:lineRule="atLeast"/>
        <w:ind w:firstLine="470" w:firstLineChars="196"/>
        <w:outlineLvl w:val="9"/>
        <w:rPr>
          <w:rFonts w:hint="eastAsia" w:ascii="仿宋" w:hAnsi="仿宋" w:eastAsia="仿宋" w:cs="仿宋"/>
          <w:sz w:val="24"/>
          <w:szCs w:val="24"/>
          <w:highlight w:val="none"/>
        </w:rPr>
      </w:pPr>
    </w:p>
    <w:p>
      <w:pPr>
        <w:spacing w:line="400" w:lineRule="atLeast"/>
        <w:ind w:firstLine="470" w:firstLineChars="196"/>
        <w:outlineLvl w:val="9"/>
        <w:rPr>
          <w:rFonts w:hint="eastAsia" w:ascii="仿宋" w:hAnsi="仿宋" w:eastAsia="仿宋" w:cs="仿宋"/>
          <w:sz w:val="24"/>
          <w:szCs w:val="24"/>
          <w:highlight w:val="none"/>
        </w:rPr>
      </w:pPr>
    </w:p>
    <w:p>
      <w:pPr>
        <w:spacing w:line="240" w:lineRule="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投标人名称：           （单位盖章）。</w:t>
      </w:r>
    </w:p>
    <w:p>
      <w:pPr>
        <w:spacing w:line="240" w:lineRule="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法定代表人或单位负责人（签字或加盖个人名章）：      </w:t>
      </w:r>
    </w:p>
    <w:p>
      <w:pPr>
        <w:spacing w:line="400" w:lineRule="atLeast"/>
        <w:outlineLvl w:val="9"/>
        <w:rPr>
          <w:rFonts w:hint="eastAsia" w:ascii="仿宋" w:hAnsi="仿宋" w:eastAsia="仿宋" w:cs="仿宋"/>
          <w:sz w:val="24"/>
          <w:szCs w:val="24"/>
          <w:highlight w:val="none"/>
        </w:rPr>
      </w:pPr>
      <w:r>
        <w:rPr>
          <w:rFonts w:hint="eastAsia" w:ascii="仿宋" w:hAnsi="仿宋" w:eastAsia="仿宋" w:cs="仿宋"/>
          <w:color w:val="000000"/>
          <w:kern w:val="2"/>
          <w:sz w:val="24"/>
          <w:szCs w:val="24"/>
          <w:lang w:val="en-US" w:eastAsia="zh-CN" w:bidi="ar-SA"/>
        </w:rPr>
        <w:t>投标日期：     年    月    日</w:t>
      </w:r>
    </w:p>
    <w:p>
      <w:pPr>
        <w:spacing w:line="400" w:lineRule="atLeast"/>
        <w:ind w:firstLine="470" w:firstLineChars="196"/>
        <w:outlineLvl w:val="9"/>
        <w:rPr>
          <w:rFonts w:hint="eastAsia" w:ascii="仿宋" w:hAnsi="仿宋" w:eastAsia="仿宋" w:cs="仿宋"/>
          <w:sz w:val="24"/>
          <w:szCs w:val="24"/>
          <w:highlight w:val="none"/>
        </w:rPr>
      </w:pPr>
    </w:p>
    <w:p>
      <w:pPr>
        <w:widowControl/>
        <w:snapToGrid w:val="0"/>
        <w:spacing w:line="300" w:lineRule="auto"/>
        <w:ind w:firstLine="480" w:firstLineChars="200"/>
        <w:jc w:val="left"/>
        <w:rPr>
          <w:rFonts w:ascii="仿宋" w:hAnsi="仿宋" w:eastAsia="仿宋"/>
          <w:b/>
          <w:kern w:val="0"/>
          <w:sz w:val="24"/>
          <w:highlight w:val="none"/>
        </w:rPr>
      </w:pPr>
      <w:r>
        <w:rPr>
          <w:rFonts w:ascii="仿宋" w:hAnsi="仿宋" w:eastAsia="仿宋"/>
          <w:b/>
          <w:kern w:val="0"/>
          <w:sz w:val="24"/>
          <w:highlight w:val="none"/>
        </w:rPr>
        <w:t>说明：1．</w:t>
      </w:r>
      <w:r>
        <w:rPr>
          <w:rFonts w:ascii="仿宋" w:hAnsi="仿宋" w:eastAsia="仿宋"/>
          <w:b/>
          <w:kern w:val="0"/>
          <w:sz w:val="24"/>
          <w:highlight w:val="none"/>
          <w:lang w:val="zh-CN"/>
        </w:rPr>
        <w:t>上述证明文件在资格性响应文件中附有法定代表人</w:t>
      </w:r>
      <w:r>
        <w:rPr>
          <w:rFonts w:hint="eastAsia" w:ascii="仿宋" w:hAnsi="仿宋" w:eastAsia="仿宋"/>
          <w:b/>
          <w:kern w:val="0"/>
          <w:sz w:val="24"/>
          <w:highlight w:val="none"/>
          <w:lang w:val="zh-CN"/>
        </w:rPr>
        <w:t>（主要负责人/经营者）</w:t>
      </w:r>
      <w:r>
        <w:rPr>
          <w:rFonts w:ascii="仿宋" w:hAnsi="仿宋" w:eastAsia="仿宋"/>
          <w:b/>
          <w:kern w:val="0"/>
          <w:sz w:val="24"/>
          <w:highlight w:val="none"/>
          <w:lang w:val="zh-CN"/>
        </w:rPr>
        <w:t>身份证复印件和代理人身份证复印件（身份证两面均应复印）时才能生效，不允许粘贴。</w:t>
      </w:r>
      <w:r>
        <w:rPr>
          <w:rFonts w:ascii="仿宋" w:hAnsi="仿宋" w:eastAsia="仿宋"/>
          <w:b/>
          <w:kern w:val="0"/>
          <w:sz w:val="24"/>
          <w:highlight w:val="none"/>
        </w:rPr>
        <w:t>2．响应文件均由供应商法定代表人</w:t>
      </w:r>
      <w:r>
        <w:rPr>
          <w:rFonts w:hint="eastAsia" w:ascii="仿宋" w:hAnsi="仿宋" w:eastAsia="仿宋"/>
          <w:b/>
          <w:sz w:val="24"/>
          <w:highlight w:val="none"/>
        </w:rPr>
        <w:t>（主要负责人/经营者）</w:t>
      </w:r>
      <w:r>
        <w:rPr>
          <w:rFonts w:ascii="仿宋" w:hAnsi="仿宋" w:eastAsia="仿宋"/>
          <w:b/>
          <w:kern w:val="0"/>
          <w:sz w:val="24"/>
          <w:highlight w:val="none"/>
        </w:rPr>
        <w:t>签字的,资格性响应文件中可不提供</w:t>
      </w:r>
      <w:r>
        <w:rPr>
          <w:rFonts w:ascii="仿宋" w:hAnsi="仿宋" w:eastAsia="仿宋"/>
          <w:b/>
          <w:bCs/>
          <w:kern w:val="0"/>
          <w:sz w:val="24"/>
          <w:highlight w:val="none"/>
        </w:rPr>
        <w:t>法定代表人</w:t>
      </w:r>
      <w:r>
        <w:rPr>
          <w:rFonts w:hint="eastAsia" w:ascii="仿宋" w:hAnsi="仿宋" w:eastAsia="仿宋"/>
          <w:b/>
          <w:sz w:val="24"/>
          <w:highlight w:val="none"/>
        </w:rPr>
        <w:t>（主要负责人/经营者）</w:t>
      </w:r>
      <w:r>
        <w:rPr>
          <w:rFonts w:ascii="仿宋" w:hAnsi="仿宋" w:eastAsia="仿宋"/>
          <w:b/>
          <w:bCs/>
          <w:kern w:val="0"/>
          <w:sz w:val="24"/>
          <w:highlight w:val="none"/>
        </w:rPr>
        <w:t>授权委托书及代理人身份证复印件，但必须提供</w:t>
      </w:r>
      <w:r>
        <w:rPr>
          <w:rFonts w:ascii="仿宋" w:hAnsi="仿宋" w:eastAsia="仿宋"/>
          <w:b/>
          <w:kern w:val="0"/>
          <w:sz w:val="24"/>
          <w:highlight w:val="none"/>
          <w:lang w:val="zh-CN"/>
        </w:rPr>
        <w:t>法定代表人</w:t>
      </w:r>
      <w:r>
        <w:rPr>
          <w:rFonts w:hint="eastAsia" w:ascii="仿宋" w:hAnsi="仿宋" w:eastAsia="仿宋"/>
          <w:b/>
          <w:sz w:val="24"/>
          <w:highlight w:val="none"/>
        </w:rPr>
        <w:t>（主要负责人/经营者）</w:t>
      </w:r>
      <w:r>
        <w:rPr>
          <w:rFonts w:ascii="仿宋" w:hAnsi="仿宋" w:eastAsia="仿宋"/>
          <w:b/>
          <w:kern w:val="0"/>
          <w:sz w:val="24"/>
          <w:highlight w:val="none"/>
          <w:lang w:val="zh-CN"/>
        </w:rPr>
        <w:t>身份证复印件</w:t>
      </w:r>
      <w:r>
        <w:rPr>
          <w:rFonts w:ascii="仿宋" w:hAnsi="仿宋" w:eastAsia="仿宋"/>
          <w:b/>
          <w:kern w:val="0"/>
          <w:sz w:val="24"/>
          <w:highlight w:val="none"/>
        </w:rPr>
        <w:t>。</w:t>
      </w:r>
    </w:p>
    <w:p>
      <w:pPr>
        <w:rPr>
          <w:rFonts w:ascii="仿宋" w:hAnsi="仿宋" w:eastAsia="仿宋"/>
          <w:b/>
          <w:kern w:val="0"/>
          <w:sz w:val="24"/>
          <w:highlight w:val="none"/>
        </w:rPr>
      </w:pPr>
      <w:r>
        <w:rPr>
          <w:rFonts w:ascii="仿宋" w:hAnsi="仿宋" w:eastAsia="仿宋"/>
          <w:b/>
          <w:kern w:val="0"/>
          <w:sz w:val="24"/>
          <w:highlight w:val="none"/>
        </w:rPr>
        <w:br w:type="page"/>
      </w:r>
    </w:p>
    <w:p>
      <w:pPr>
        <w:widowControl/>
        <w:snapToGrid w:val="0"/>
        <w:spacing w:line="300" w:lineRule="auto"/>
        <w:ind w:firstLine="480" w:firstLineChars="200"/>
        <w:jc w:val="left"/>
        <w:rPr>
          <w:rFonts w:ascii="仿宋" w:hAnsi="仿宋" w:eastAsia="仿宋"/>
          <w:b/>
          <w:kern w:val="0"/>
          <w:sz w:val="24"/>
          <w:highlight w:val="none"/>
        </w:rPr>
      </w:pPr>
    </w:p>
    <w:p>
      <w:pPr>
        <w:jc w:val="left"/>
        <w:rPr>
          <w:rFonts w:ascii="仿宋" w:hAnsi="仿宋" w:eastAsia="仿宋"/>
          <w:b/>
          <w:color w:val="000000"/>
          <w:sz w:val="32"/>
          <w:szCs w:val="32"/>
          <w:highlight w:val="none"/>
        </w:rPr>
      </w:pPr>
      <w:r>
        <w:rPr>
          <w:rFonts w:ascii="仿宋" w:hAnsi="仿宋" w:eastAsia="仿宋"/>
          <w:b/>
          <w:color w:val="000000"/>
          <w:sz w:val="32"/>
          <w:szCs w:val="32"/>
          <w:highlight w:val="none"/>
        </w:rPr>
        <w:t>三、其他响应文件格式</w:t>
      </w:r>
    </w:p>
    <w:p>
      <w:pPr>
        <w:snapToGrid w:val="0"/>
        <w:spacing w:line="360" w:lineRule="auto"/>
        <w:ind w:firstLine="640" w:firstLineChars="200"/>
        <w:rPr>
          <w:rFonts w:ascii="仿宋" w:hAnsi="仿宋" w:eastAsia="仿宋"/>
          <w:b/>
          <w:color w:val="FF0000"/>
          <w:kern w:val="0"/>
          <w:sz w:val="32"/>
          <w:szCs w:val="32"/>
          <w:highlight w:val="none"/>
          <w:lang w:val="zh-CN"/>
        </w:rPr>
      </w:pPr>
    </w:p>
    <w:p>
      <w:pPr>
        <w:jc w:val="left"/>
        <w:rPr>
          <w:rFonts w:ascii="仿宋" w:hAnsi="仿宋" w:eastAsia="仿宋"/>
          <w:b/>
          <w:color w:val="000000"/>
          <w:sz w:val="32"/>
          <w:szCs w:val="32"/>
          <w:highlight w:val="none"/>
        </w:rPr>
      </w:pPr>
      <w:r>
        <w:rPr>
          <w:rFonts w:ascii="仿宋" w:hAnsi="仿宋" w:eastAsia="仿宋"/>
          <w:b/>
          <w:color w:val="000000"/>
          <w:sz w:val="32"/>
          <w:szCs w:val="32"/>
          <w:highlight w:val="none"/>
        </w:rPr>
        <w:t>（一）其他响应文件密封包装最外层格式</w:t>
      </w:r>
    </w:p>
    <w:p>
      <w:pPr>
        <w:snapToGrid w:val="0"/>
        <w:spacing w:line="360" w:lineRule="auto"/>
        <w:ind w:firstLine="640" w:firstLineChars="200"/>
        <w:rPr>
          <w:rFonts w:ascii="仿宋" w:hAnsi="仿宋" w:eastAsia="仿宋"/>
          <w:b/>
          <w:color w:val="FF0000"/>
          <w:kern w:val="0"/>
          <w:sz w:val="32"/>
          <w:szCs w:val="32"/>
          <w:highlight w:val="none"/>
          <w:lang w:val="zh-CN"/>
        </w:rPr>
      </w:pPr>
    </w:p>
    <w:p>
      <w:pPr>
        <w:snapToGrid w:val="0"/>
        <w:spacing w:line="360" w:lineRule="auto"/>
        <w:ind w:firstLine="640" w:firstLineChars="200"/>
        <w:rPr>
          <w:rFonts w:ascii="仿宋" w:hAnsi="仿宋" w:eastAsia="仿宋"/>
          <w:b/>
          <w:color w:val="FF0000"/>
          <w:kern w:val="0"/>
          <w:sz w:val="32"/>
          <w:szCs w:val="32"/>
          <w:highlight w:val="none"/>
          <w:lang w:val="zh-CN"/>
        </w:rPr>
      </w:pPr>
    </w:p>
    <w:p>
      <w:pPr>
        <w:spacing w:line="360" w:lineRule="auto"/>
        <w:jc w:val="center"/>
        <w:rPr>
          <w:rFonts w:ascii="仿宋" w:hAnsi="仿宋" w:eastAsia="仿宋"/>
          <w:spacing w:val="78"/>
          <w:sz w:val="120"/>
          <w:szCs w:val="120"/>
          <w:highlight w:val="none"/>
        </w:rPr>
      </w:pPr>
      <w:r>
        <w:rPr>
          <w:rFonts w:ascii="仿宋" w:hAnsi="仿宋" w:eastAsia="仿宋"/>
          <w:spacing w:val="78"/>
          <w:sz w:val="96"/>
          <w:szCs w:val="120"/>
          <w:highlight w:val="none"/>
        </w:rPr>
        <w:t>其他响应文件</w:t>
      </w:r>
    </w:p>
    <w:p>
      <w:pPr>
        <w:spacing w:line="360" w:lineRule="auto"/>
        <w:jc w:val="center"/>
        <w:rPr>
          <w:rFonts w:ascii="仿宋" w:hAnsi="仿宋" w:eastAsia="仿宋"/>
          <w:spacing w:val="78"/>
          <w:sz w:val="44"/>
          <w:szCs w:val="120"/>
          <w:highlight w:val="none"/>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采购项目名称：</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采购项目编号：</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 xml:space="preserve"> </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FF0000"/>
          <w:kern w:val="0"/>
          <w:sz w:val="32"/>
          <w:szCs w:val="32"/>
          <w:highlight w:val="none"/>
          <w:lang w:val="zh-CN"/>
        </w:rPr>
      </w:pPr>
    </w:p>
    <w:p>
      <w:pPr>
        <w:snapToGrid w:val="0"/>
        <w:spacing w:line="360" w:lineRule="auto"/>
        <w:ind w:firstLine="640" w:firstLineChars="200"/>
        <w:rPr>
          <w:rFonts w:ascii="仿宋" w:hAnsi="仿宋" w:eastAsia="仿宋"/>
          <w:b/>
          <w:color w:val="FF0000"/>
          <w:kern w:val="0"/>
          <w:sz w:val="32"/>
          <w:szCs w:val="32"/>
          <w:highlight w:val="none"/>
          <w:lang w:val="zh-CN"/>
        </w:rPr>
      </w:pPr>
    </w:p>
    <w:p>
      <w:pPr>
        <w:snapToGrid w:val="0"/>
        <w:spacing w:line="360" w:lineRule="auto"/>
        <w:ind w:firstLine="640" w:firstLineChars="200"/>
        <w:rPr>
          <w:rFonts w:ascii="仿宋" w:hAnsi="仿宋" w:eastAsia="仿宋"/>
          <w:b/>
          <w:color w:val="FF0000"/>
          <w:kern w:val="0"/>
          <w:sz w:val="32"/>
          <w:szCs w:val="32"/>
          <w:highlight w:val="none"/>
          <w:lang w:val="zh-CN"/>
        </w:rPr>
      </w:pPr>
    </w:p>
    <w:p>
      <w:pPr>
        <w:snapToGrid w:val="0"/>
        <w:spacing w:line="360" w:lineRule="auto"/>
        <w:ind w:firstLine="640" w:firstLineChars="200"/>
        <w:rPr>
          <w:rFonts w:ascii="仿宋" w:hAnsi="仿宋" w:eastAsia="仿宋"/>
          <w:b/>
          <w:color w:val="FF0000"/>
          <w:kern w:val="0"/>
          <w:sz w:val="32"/>
          <w:szCs w:val="32"/>
          <w:highlight w:val="none"/>
          <w:lang w:val="zh-CN"/>
        </w:rPr>
      </w:pPr>
    </w:p>
    <w:p>
      <w:pPr>
        <w:spacing w:line="360" w:lineRule="auto"/>
        <w:ind w:firstLine="1600" w:firstLineChars="500"/>
        <w:jc w:val="left"/>
        <w:rPr>
          <w:rFonts w:ascii="仿宋" w:hAnsi="仿宋" w:eastAsia="仿宋"/>
          <w:b/>
          <w:sz w:val="32"/>
          <w:szCs w:val="32"/>
          <w:highlight w:val="none"/>
        </w:rPr>
      </w:pPr>
      <w:r>
        <w:rPr>
          <w:rFonts w:ascii="仿宋" w:hAnsi="仿宋" w:eastAsia="仿宋"/>
          <w:b/>
          <w:sz w:val="32"/>
          <w:szCs w:val="32"/>
          <w:highlight w:val="none"/>
        </w:rPr>
        <w:t>供应商名称：</w:t>
      </w:r>
      <w:r>
        <w:rPr>
          <w:rFonts w:ascii="仿宋" w:hAnsi="仿宋" w:eastAsia="仿宋"/>
          <w:b/>
          <w:sz w:val="32"/>
          <w:szCs w:val="32"/>
          <w:highlight w:val="none"/>
          <w:u w:val="single"/>
        </w:rPr>
        <w:t xml:space="preserve">         （加盖公章）</w:t>
      </w:r>
    </w:p>
    <w:p>
      <w:pPr>
        <w:spacing w:line="360" w:lineRule="auto"/>
        <w:ind w:firstLine="1600" w:firstLineChars="500"/>
        <w:jc w:val="left"/>
        <w:rPr>
          <w:rFonts w:ascii="仿宋" w:hAnsi="仿宋" w:eastAsia="仿宋"/>
          <w:b/>
          <w:sz w:val="32"/>
          <w:szCs w:val="32"/>
          <w:highlight w:val="none"/>
        </w:rPr>
      </w:pPr>
    </w:p>
    <w:p>
      <w:pPr>
        <w:snapToGrid w:val="0"/>
        <w:spacing w:line="360" w:lineRule="auto"/>
        <w:ind w:firstLine="640" w:firstLineChars="200"/>
        <w:rPr>
          <w:rFonts w:hint="eastAsia" w:ascii="仿宋" w:hAnsi="仿宋" w:eastAsia="仿宋"/>
          <w:b/>
          <w:color w:val="FF0000"/>
          <w:kern w:val="0"/>
          <w:sz w:val="32"/>
          <w:szCs w:val="32"/>
          <w:highlight w:val="none"/>
          <w:lang w:val="zh-CN"/>
        </w:rPr>
      </w:pPr>
    </w:p>
    <w:p>
      <w:pPr>
        <w:jc w:val="left"/>
        <w:rPr>
          <w:rFonts w:ascii="仿宋" w:hAnsi="仿宋" w:eastAsia="仿宋"/>
          <w:b/>
          <w:color w:val="000000"/>
          <w:sz w:val="32"/>
          <w:szCs w:val="32"/>
          <w:highlight w:val="none"/>
        </w:rPr>
      </w:pPr>
      <w:r>
        <w:rPr>
          <w:rFonts w:ascii="仿宋" w:hAnsi="仿宋" w:eastAsia="仿宋"/>
          <w:b/>
          <w:color w:val="000000"/>
          <w:sz w:val="32"/>
          <w:szCs w:val="32"/>
          <w:highlight w:val="none"/>
        </w:rPr>
        <w:t>（二）其他响应文件封面格式</w:t>
      </w:r>
    </w:p>
    <w:p>
      <w:pPr>
        <w:snapToGrid w:val="0"/>
        <w:spacing w:line="360" w:lineRule="auto"/>
        <w:ind w:firstLine="640" w:firstLineChars="200"/>
        <w:rPr>
          <w:rFonts w:ascii="仿宋" w:hAnsi="仿宋" w:eastAsia="仿宋"/>
          <w:b/>
          <w:color w:val="FF0000"/>
          <w:kern w:val="0"/>
          <w:sz w:val="32"/>
          <w:szCs w:val="32"/>
          <w:highlight w:val="none"/>
          <w:lang w:val="zh-CN"/>
        </w:rPr>
      </w:pPr>
    </w:p>
    <w:p>
      <w:pPr>
        <w:snapToGrid w:val="0"/>
        <w:spacing w:line="360" w:lineRule="auto"/>
        <w:ind w:firstLine="640" w:firstLineChars="200"/>
        <w:rPr>
          <w:rFonts w:ascii="仿宋" w:hAnsi="仿宋" w:eastAsia="仿宋"/>
          <w:b/>
          <w:color w:val="FF0000"/>
          <w:kern w:val="0"/>
          <w:sz w:val="32"/>
          <w:szCs w:val="32"/>
          <w:highlight w:val="none"/>
          <w:lang w:val="zh-CN"/>
        </w:rPr>
      </w:pPr>
    </w:p>
    <w:p>
      <w:pPr>
        <w:spacing w:line="360" w:lineRule="auto"/>
        <w:jc w:val="center"/>
        <w:rPr>
          <w:rFonts w:ascii="仿宋" w:hAnsi="仿宋" w:eastAsia="仿宋"/>
          <w:spacing w:val="78"/>
          <w:sz w:val="120"/>
          <w:szCs w:val="120"/>
          <w:highlight w:val="none"/>
        </w:rPr>
      </w:pPr>
      <w:r>
        <w:rPr>
          <w:rFonts w:ascii="仿宋" w:hAnsi="仿宋" w:eastAsia="仿宋"/>
          <w:spacing w:val="78"/>
          <w:sz w:val="96"/>
          <w:szCs w:val="120"/>
          <w:highlight w:val="none"/>
        </w:rPr>
        <w:t>其他响应文件</w:t>
      </w:r>
    </w:p>
    <w:p>
      <w:pPr>
        <w:spacing w:line="360" w:lineRule="auto"/>
        <w:jc w:val="center"/>
        <w:rPr>
          <w:rFonts w:ascii="仿宋" w:hAnsi="仿宋" w:eastAsia="仿宋"/>
          <w:spacing w:val="78"/>
          <w:sz w:val="44"/>
          <w:szCs w:val="120"/>
          <w:highlight w:val="none"/>
        </w:rPr>
      </w:pPr>
    </w:p>
    <w:p>
      <w:pPr>
        <w:spacing w:line="360" w:lineRule="auto"/>
        <w:jc w:val="center"/>
        <w:rPr>
          <w:rFonts w:ascii="仿宋" w:hAnsi="仿宋" w:eastAsia="仿宋"/>
          <w:spacing w:val="78"/>
          <w:sz w:val="120"/>
          <w:szCs w:val="120"/>
          <w:highlight w:val="none"/>
        </w:rPr>
      </w:pPr>
      <w:r>
        <w:rPr>
          <w:rFonts w:ascii="仿宋" w:hAnsi="仿宋" w:eastAsia="仿宋"/>
          <w:spacing w:val="78"/>
          <w:sz w:val="44"/>
          <w:szCs w:val="120"/>
          <w:highlight w:val="none"/>
        </w:rPr>
        <w:t>（正本或副本）</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采购项目名称：</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采购项目编号：</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 xml:space="preserve"> </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pacing w:line="360" w:lineRule="auto"/>
        <w:ind w:firstLine="1600" w:firstLineChars="500"/>
        <w:jc w:val="left"/>
        <w:rPr>
          <w:rFonts w:ascii="仿宋" w:hAnsi="仿宋" w:eastAsia="仿宋"/>
          <w:b/>
          <w:color w:val="auto"/>
          <w:sz w:val="32"/>
          <w:szCs w:val="32"/>
          <w:highlight w:val="none"/>
        </w:rPr>
      </w:pPr>
      <w:r>
        <w:rPr>
          <w:rFonts w:ascii="仿宋" w:hAnsi="仿宋" w:eastAsia="仿宋"/>
          <w:b/>
          <w:color w:val="auto"/>
          <w:sz w:val="32"/>
          <w:szCs w:val="32"/>
          <w:highlight w:val="none"/>
        </w:rPr>
        <w:t>供应商名称：</w:t>
      </w:r>
      <w:r>
        <w:rPr>
          <w:rFonts w:ascii="仿宋" w:hAnsi="仿宋" w:eastAsia="仿宋"/>
          <w:b/>
          <w:color w:val="auto"/>
          <w:sz w:val="32"/>
          <w:szCs w:val="32"/>
          <w:highlight w:val="none"/>
          <w:u w:val="single"/>
        </w:rPr>
        <w:t xml:space="preserve">                      </w:t>
      </w:r>
    </w:p>
    <w:p>
      <w:pPr>
        <w:spacing w:line="360" w:lineRule="auto"/>
        <w:ind w:firstLine="1600" w:firstLineChars="500"/>
        <w:jc w:val="left"/>
        <w:rPr>
          <w:rFonts w:hint="eastAsia" w:ascii="仿宋" w:hAnsi="仿宋" w:eastAsia="仿宋"/>
          <w:b/>
          <w:color w:val="auto"/>
          <w:sz w:val="32"/>
          <w:szCs w:val="32"/>
          <w:highlight w:val="none"/>
        </w:rPr>
      </w:pPr>
    </w:p>
    <w:p>
      <w:pPr>
        <w:spacing w:line="360" w:lineRule="auto"/>
        <w:ind w:firstLine="1600" w:firstLineChars="500"/>
        <w:jc w:val="left"/>
        <w:rPr>
          <w:rFonts w:ascii="仿宋" w:hAnsi="仿宋" w:eastAsia="仿宋"/>
          <w:b/>
          <w:color w:val="auto"/>
          <w:sz w:val="32"/>
          <w:szCs w:val="32"/>
          <w:highlight w:val="none"/>
        </w:rPr>
      </w:pPr>
    </w:p>
    <w:p>
      <w:pPr>
        <w:spacing w:line="360" w:lineRule="auto"/>
        <w:rPr>
          <w:rFonts w:ascii="仿宋" w:hAnsi="仿宋" w:eastAsia="仿宋"/>
          <w:b/>
          <w:color w:val="auto"/>
          <w:sz w:val="28"/>
          <w:szCs w:val="28"/>
          <w:highlight w:val="none"/>
        </w:rPr>
      </w:pPr>
      <w:r>
        <w:rPr>
          <w:rFonts w:ascii="仿宋" w:hAnsi="仿宋" w:eastAsia="仿宋"/>
          <w:b/>
          <w:color w:val="auto"/>
          <w:sz w:val="28"/>
          <w:szCs w:val="28"/>
          <w:highlight w:val="none"/>
        </w:rPr>
        <w:t>温馨提示：</w:t>
      </w:r>
    </w:p>
    <w:p>
      <w:pPr>
        <w:spacing w:line="360" w:lineRule="auto"/>
        <w:ind w:firstLine="548" w:firstLineChars="196"/>
        <w:rPr>
          <w:rFonts w:ascii="仿宋" w:hAnsi="仿宋" w:eastAsia="仿宋"/>
          <w:b/>
          <w:sz w:val="28"/>
          <w:szCs w:val="28"/>
          <w:highlight w:val="none"/>
        </w:rPr>
      </w:pPr>
      <w:r>
        <w:rPr>
          <w:rFonts w:ascii="仿宋" w:hAnsi="仿宋" w:eastAsia="仿宋"/>
          <w:b/>
          <w:sz w:val="28"/>
          <w:szCs w:val="28"/>
          <w:highlight w:val="none"/>
        </w:rPr>
        <w:t>一、其他响应文件正本一份、副本二份；</w:t>
      </w:r>
    </w:p>
    <w:p>
      <w:pPr>
        <w:spacing w:line="360" w:lineRule="auto"/>
        <w:ind w:firstLine="548" w:firstLineChars="196"/>
        <w:rPr>
          <w:rFonts w:ascii="仿宋" w:hAnsi="仿宋" w:eastAsia="仿宋"/>
          <w:b/>
          <w:sz w:val="28"/>
          <w:szCs w:val="28"/>
          <w:highlight w:val="none"/>
        </w:rPr>
      </w:pPr>
      <w:r>
        <w:rPr>
          <w:rFonts w:ascii="仿宋" w:hAnsi="仿宋" w:eastAsia="仿宋"/>
          <w:b/>
          <w:sz w:val="28"/>
          <w:szCs w:val="28"/>
          <w:highlight w:val="none"/>
        </w:rPr>
        <w:t>二、其他响应文件应密封包装；</w:t>
      </w:r>
    </w:p>
    <w:p>
      <w:pPr>
        <w:spacing w:line="360" w:lineRule="auto"/>
        <w:ind w:firstLine="548" w:firstLineChars="196"/>
        <w:rPr>
          <w:rFonts w:ascii="仿宋" w:hAnsi="仿宋" w:eastAsia="仿宋"/>
          <w:b/>
          <w:sz w:val="28"/>
          <w:szCs w:val="28"/>
          <w:highlight w:val="none"/>
        </w:rPr>
      </w:pPr>
      <w:r>
        <w:rPr>
          <w:rFonts w:ascii="仿宋" w:hAnsi="仿宋" w:eastAsia="仿宋"/>
          <w:b/>
          <w:sz w:val="28"/>
          <w:szCs w:val="28"/>
          <w:highlight w:val="none"/>
        </w:rPr>
        <w:t>三、供应商提供的证明材料如发证机关有年检要求的则应通过年检，如有有效期的则应提供在有效期内的证明材料。</w:t>
      </w:r>
    </w:p>
    <w:p>
      <w:pPr>
        <w:jc w:val="left"/>
        <w:rPr>
          <w:rFonts w:ascii="仿宋" w:hAnsi="仿宋" w:eastAsia="仿宋"/>
          <w:b/>
          <w:bCs/>
          <w:color w:val="000000"/>
          <w:sz w:val="32"/>
          <w:szCs w:val="32"/>
          <w:highlight w:val="none"/>
        </w:rPr>
      </w:pPr>
      <w:r>
        <w:rPr>
          <w:rFonts w:ascii="仿宋" w:hAnsi="仿宋" w:eastAsia="仿宋"/>
          <w:b/>
          <w:color w:val="000000"/>
          <w:sz w:val="32"/>
          <w:szCs w:val="32"/>
          <w:highlight w:val="none"/>
        </w:rPr>
        <w:t>四、其他</w:t>
      </w:r>
      <w:r>
        <w:rPr>
          <w:rFonts w:ascii="仿宋" w:hAnsi="仿宋" w:eastAsia="仿宋"/>
          <w:b/>
          <w:color w:val="000000"/>
          <w:kern w:val="0"/>
          <w:sz w:val="32"/>
          <w:szCs w:val="32"/>
          <w:highlight w:val="none"/>
          <w:lang w:val="zh-CN"/>
        </w:rPr>
        <w:t>响应文件组成材料</w:t>
      </w:r>
    </w:p>
    <w:p>
      <w:pPr>
        <w:numPr>
          <w:ilvl w:val="0"/>
          <w:numId w:val="5"/>
        </w:numPr>
        <w:tabs>
          <w:tab w:val="left" w:pos="567"/>
          <w:tab w:val="left" w:pos="709"/>
          <w:tab w:val="left" w:pos="1134"/>
        </w:tabs>
        <w:jc w:val="left"/>
        <w:rPr>
          <w:rFonts w:ascii="仿宋" w:hAnsi="仿宋" w:eastAsia="仿宋"/>
          <w:b/>
          <w:color w:val="000000"/>
          <w:sz w:val="32"/>
          <w:szCs w:val="32"/>
          <w:highlight w:val="none"/>
        </w:rPr>
      </w:pPr>
      <w:r>
        <w:rPr>
          <w:rFonts w:ascii="仿宋" w:hAnsi="仿宋" w:eastAsia="仿宋"/>
          <w:b/>
          <w:color w:val="000000"/>
          <w:sz w:val="32"/>
          <w:szCs w:val="32"/>
          <w:highlight w:val="none"/>
        </w:rPr>
        <w:t>报价函</w:t>
      </w:r>
    </w:p>
    <w:p>
      <w:pPr>
        <w:spacing w:before="156" w:beforeLines="50" w:line="360" w:lineRule="auto"/>
        <w:rPr>
          <w:rFonts w:ascii="仿宋" w:hAnsi="仿宋" w:eastAsia="仿宋"/>
          <w:color w:val="000000"/>
          <w:sz w:val="24"/>
          <w:highlight w:val="none"/>
        </w:rPr>
      </w:pPr>
      <w:r>
        <w:rPr>
          <w:rFonts w:hint="eastAsia" w:ascii="仿宋" w:hAnsi="仿宋" w:eastAsia="仿宋"/>
          <w:color w:val="000000"/>
          <w:sz w:val="24"/>
          <w:highlight w:val="none"/>
          <w:lang w:val="en-US" w:eastAsia="zh-CN"/>
        </w:rPr>
        <w:t>资中县农业农村局</w:t>
      </w:r>
      <w:r>
        <w:rPr>
          <w:rFonts w:ascii="仿宋" w:hAnsi="仿宋" w:eastAsia="仿宋"/>
          <w:color w:val="000000"/>
          <w:sz w:val="24"/>
          <w:highlight w:val="none"/>
        </w:rPr>
        <w:t>：</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000000"/>
          <w:sz w:val="24"/>
          <w:highlight w:val="none"/>
        </w:rPr>
        <w:t>1．我方全面研究了</w:t>
      </w:r>
      <w:r>
        <w:rPr>
          <w:rFonts w:ascii="仿宋" w:hAnsi="仿宋" w:eastAsia="仿宋"/>
          <w:color w:val="000000"/>
          <w:sz w:val="24"/>
          <w:highlight w:val="none"/>
          <w:u w:val="single"/>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项目磋商文件（采购项目编号：</w:t>
      </w:r>
      <w:r>
        <w:rPr>
          <w:rFonts w:ascii="仿宋" w:hAnsi="仿宋" w:eastAsia="仿宋"/>
          <w:color w:val="auto"/>
          <w:sz w:val="24"/>
          <w:highlight w:val="none"/>
          <w:u w:val="single"/>
        </w:rPr>
        <w:t xml:space="preserve">        </w:t>
      </w:r>
      <w:r>
        <w:rPr>
          <w:rFonts w:ascii="仿宋" w:hAnsi="仿宋" w:eastAsia="仿宋"/>
          <w:color w:val="auto"/>
          <w:sz w:val="24"/>
          <w:highlight w:val="none"/>
        </w:rPr>
        <w:t>），决定参加贵单位组织的本项目磋商采购。</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2．我方自愿按照磋商文件规定的各项要求向采购人提供所需货物采购，总报价详见报价一览表。</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3．一旦我方成交，我方将严格履行政府采购合同规定的责任和义务。</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4．我方为本项目提交的响应文件为资格性响应文件正本一份副本两份，其他响应文件正本一份副本两份。</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5．我方愿意提供贵单位可能另外要求的，与磋商报价有关的文件资料，并保证我方已提供和将要提供的文件资料是真实、准确的。</w:t>
      </w:r>
    </w:p>
    <w:p>
      <w:pPr>
        <w:spacing w:line="360" w:lineRule="auto"/>
        <w:ind w:firstLine="480" w:firstLineChars="200"/>
        <w:jc w:val="left"/>
        <w:rPr>
          <w:rFonts w:hint="eastAsia" w:ascii="仿宋" w:hAnsi="仿宋" w:eastAsia="仿宋"/>
          <w:color w:val="auto"/>
          <w:sz w:val="24"/>
          <w:highlight w:val="none"/>
        </w:rPr>
      </w:pPr>
      <w:r>
        <w:rPr>
          <w:rFonts w:ascii="仿宋" w:hAnsi="仿宋" w:eastAsia="仿宋"/>
          <w:color w:val="auto"/>
          <w:sz w:val="24"/>
          <w:highlight w:val="none"/>
        </w:rPr>
        <w:t>6．本次磋商，我方递交的响应文件有效期为磋商文件规定起算之日起90天。</w:t>
      </w:r>
    </w:p>
    <w:p>
      <w:pPr>
        <w:adjustRightInd w:val="0"/>
        <w:spacing w:line="400" w:lineRule="exact"/>
        <w:ind w:firstLine="480" w:firstLineChars="200"/>
        <w:jc w:val="left"/>
        <w:rPr>
          <w:rFonts w:hint="eastAsia" w:ascii="仿宋" w:hAnsi="仿宋" w:eastAsia="仿宋"/>
          <w:color w:val="auto"/>
          <w:sz w:val="24"/>
          <w:highlight w:val="none"/>
        </w:rPr>
      </w:pP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spacing w:line="400" w:lineRule="exact"/>
        <w:rPr>
          <w:rFonts w:ascii="仿宋" w:hAnsi="仿宋" w:eastAsia="仿宋"/>
          <w:color w:val="auto"/>
          <w:sz w:val="24"/>
          <w:highlight w:val="none"/>
        </w:rPr>
      </w:pPr>
      <w:r>
        <w:rPr>
          <w:rFonts w:ascii="仿宋" w:hAnsi="仿宋" w:eastAsia="仿宋"/>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color w:val="auto"/>
          <w:sz w:val="24"/>
          <w:highlight w:val="none"/>
        </w:rPr>
        <w:t>或授权代表（签字或</w:t>
      </w:r>
      <w:r>
        <w:rPr>
          <w:rFonts w:ascii="仿宋" w:hAnsi="仿宋" w:eastAsia="仿宋"/>
          <w:bCs/>
          <w:color w:val="auto"/>
          <w:sz w:val="24"/>
          <w:highlight w:val="none"/>
        </w:rPr>
        <w:t>加盖印章</w:t>
      </w:r>
      <w:r>
        <w:rPr>
          <w:rFonts w:ascii="仿宋" w:hAnsi="仿宋" w:eastAsia="仿宋"/>
          <w:color w:val="auto"/>
          <w:sz w:val="24"/>
          <w:highlight w:val="none"/>
        </w:rPr>
        <w:t>）：</w:t>
      </w:r>
      <w:r>
        <w:rPr>
          <w:rFonts w:ascii="仿宋" w:hAnsi="仿宋" w:eastAsia="仿宋"/>
          <w:color w:val="auto"/>
          <w:sz w:val="24"/>
          <w:highlight w:val="none"/>
          <w:u w:val="single"/>
        </w:rPr>
        <w:t xml:space="preserve">        </w:t>
      </w:r>
    </w:p>
    <w:p>
      <w:pPr>
        <w:spacing w:line="400" w:lineRule="exact"/>
        <w:rPr>
          <w:rFonts w:ascii="仿宋" w:hAnsi="仿宋" w:eastAsia="仿宋"/>
          <w:color w:val="auto"/>
          <w:sz w:val="24"/>
          <w:highlight w:val="none"/>
          <w:u w:val="single"/>
        </w:rPr>
      </w:pPr>
      <w:r>
        <w:rPr>
          <w:rFonts w:ascii="仿宋" w:hAnsi="仿宋" w:eastAsia="仿宋"/>
          <w:color w:val="auto"/>
          <w:sz w:val="24"/>
          <w:highlight w:val="none"/>
        </w:rPr>
        <w:t>通讯地址：</w:t>
      </w:r>
      <w:r>
        <w:rPr>
          <w:rFonts w:ascii="仿宋" w:hAnsi="仿宋" w:eastAsia="仿宋"/>
          <w:color w:val="auto"/>
          <w:sz w:val="24"/>
          <w:highlight w:val="none"/>
          <w:u w:val="single"/>
        </w:rPr>
        <w:t xml:space="preserve">                     </w:t>
      </w:r>
    </w:p>
    <w:p>
      <w:pPr>
        <w:spacing w:line="400" w:lineRule="exact"/>
        <w:rPr>
          <w:rFonts w:ascii="仿宋" w:hAnsi="仿宋" w:eastAsia="仿宋"/>
          <w:color w:val="auto"/>
          <w:sz w:val="24"/>
          <w:highlight w:val="none"/>
          <w:u w:val="single"/>
        </w:rPr>
      </w:pPr>
      <w:r>
        <w:rPr>
          <w:rFonts w:ascii="仿宋" w:hAnsi="仿宋" w:eastAsia="仿宋"/>
          <w:color w:val="auto"/>
          <w:sz w:val="24"/>
          <w:highlight w:val="none"/>
        </w:rPr>
        <w:t>邮政编码：</w:t>
      </w:r>
      <w:r>
        <w:rPr>
          <w:rFonts w:ascii="仿宋" w:hAnsi="仿宋" w:eastAsia="仿宋"/>
          <w:color w:val="auto"/>
          <w:sz w:val="24"/>
          <w:highlight w:val="none"/>
          <w:u w:val="single"/>
        </w:rPr>
        <w:t xml:space="preserve">                     </w:t>
      </w:r>
    </w:p>
    <w:p>
      <w:pPr>
        <w:spacing w:line="400" w:lineRule="exact"/>
        <w:rPr>
          <w:rFonts w:ascii="仿宋" w:hAnsi="仿宋" w:eastAsia="仿宋"/>
          <w:color w:val="000000"/>
          <w:sz w:val="24"/>
          <w:highlight w:val="none"/>
          <w:u w:val="single"/>
        </w:rPr>
      </w:pPr>
      <w:r>
        <w:rPr>
          <w:rFonts w:ascii="仿宋" w:hAnsi="仿宋" w:eastAsia="仿宋"/>
          <w:color w:val="000000"/>
          <w:sz w:val="24"/>
          <w:highlight w:val="none"/>
        </w:rPr>
        <w:t>联系电话：</w:t>
      </w:r>
      <w:r>
        <w:rPr>
          <w:rFonts w:ascii="仿宋" w:hAnsi="仿宋" w:eastAsia="仿宋"/>
          <w:color w:val="000000"/>
          <w:sz w:val="24"/>
          <w:highlight w:val="none"/>
          <w:u w:val="single"/>
        </w:rPr>
        <w:t xml:space="preserve">                     </w:t>
      </w:r>
    </w:p>
    <w:p>
      <w:pPr>
        <w:spacing w:line="400" w:lineRule="exact"/>
        <w:rPr>
          <w:rFonts w:ascii="仿宋" w:hAnsi="仿宋" w:eastAsia="仿宋"/>
          <w:color w:val="000000"/>
          <w:sz w:val="24"/>
          <w:highlight w:val="none"/>
          <w:u w:val="single"/>
        </w:rPr>
      </w:pPr>
      <w:r>
        <w:rPr>
          <w:rFonts w:ascii="仿宋" w:hAnsi="仿宋" w:eastAsia="仿宋"/>
          <w:color w:val="000000"/>
          <w:sz w:val="24"/>
          <w:highlight w:val="none"/>
        </w:rPr>
        <w:t>传    真：</w:t>
      </w:r>
      <w:r>
        <w:rPr>
          <w:rFonts w:ascii="仿宋" w:hAnsi="仿宋" w:eastAsia="仿宋"/>
          <w:color w:val="000000"/>
          <w:sz w:val="24"/>
          <w:highlight w:val="none"/>
          <w:u w:val="single"/>
        </w:rPr>
        <w:t xml:space="preserve">                     </w:t>
      </w:r>
    </w:p>
    <w:p>
      <w:pPr>
        <w:spacing w:line="400" w:lineRule="exact"/>
        <w:rPr>
          <w:rFonts w:ascii="仿宋" w:hAnsi="仿宋" w:eastAsia="仿宋"/>
          <w:color w:val="000000"/>
          <w:sz w:val="24"/>
          <w:highlight w:val="none"/>
        </w:rPr>
      </w:pPr>
      <w:r>
        <w:rPr>
          <w:rFonts w:ascii="仿宋" w:hAnsi="仿宋" w:eastAsia="仿宋"/>
          <w:color w:val="000000"/>
          <w:sz w:val="24"/>
          <w:highlight w:val="none"/>
        </w:rPr>
        <w:t>日    期：</w:t>
      </w:r>
    </w:p>
    <w:p>
      <w:pPr>
        <w:spacing w:line="400" w:lineRule="exact"/>
        <w:rPr>
          <w:rFonts w:ascii="仿宋" w:hAnsi="仿宋" w:eastAsia="仿宋"/>
          <w:color w:val="000000"/>
          <w:sz w:val="24"/>
          <w:highlight w:val="none"/>
        </w:rPr>
      </w:pPr>
    </w:p>
    <w:p>
      <w:pPr>
        <w:jc w:val="center"/>
        <w:rPr>
          <w:rFonts w:ascii="仿宋" w:hAnsi="仿宋" w:eastAsia="仿宋"/>
          <w:b/>
          <w:color w:val="000000"/>
          <w:sz w:val="32"/>
          <w:szCs w:val="32"/>
          <w:highlight w:val="none"/>
        </w:rPr>
      </w:pPr>
    </w:p>
    <w:p>
      <w:pPr>
        <w:jc w:val="center"/>
        <w:rPr>
          <w:rFonts w:ascii="仿宋" w:hAnsi="仿宋" w:eastAsia="仿宋"/>
          <w:b/>
          <w:color w:val="000000"/>
          <w:sz w:val="32"/>
          <w:szCs w:val="32"/>
          <w:highlight w:val="none"/>
        </w:rPr>
      </w:pPr>
    </w:p>
    <w:p>
      <w:pPr>
        <w:jc w:val="center"/>
        <w:rPr>
          <w:rFonts w:ascii="仿宋" w:hAnsi="仿宋" w:eastAsia="仿宋"/>
          <w:b/>
          <w:color w:val="000000"/>
          <w:sz w:val="32"/>
          <w:szCs w:val="32"/>
          <w:highlight w:val="none"/>
        </w:rPr>
      </w:pPr>
    </w:p>
    <w:p>
      <w:pPr>
        <w:jc w:val="center"/>
        <w:rPr>
          <w:rFonts w:ascii="仿宋" w:hAnsi="仿宋" w:eastAsia="仿宋"/>
          <w:b/>
          <w:color w:val="000000"/>
          <w:sz w:val="32"/>
          <w:szCs w:val="32"/>
          <w:highlight w:val="none"/>
        </w:rPr>
      </w:pPr>
    </w:p>
    <w:p>
      <w:pPr>
        <w:jc w:val="center"/>
        <w:rPr>
          <w:rFonts w:ascii="仿宋" w:hAnsi="仿宋" w:eastAsia="仿宋"/>
          <w:b/>
          <w:color w:val="000000"/>
          <w:sz w:val="32"/>
          <w:szCs w:val="32"/>
          <w:highlight w:val="none"/>
        </w:rPr>
        <w:sectPr>
          <w:pgSz w:w="11907" w:h="16840"/>
          <w:pgMar w:top="1418" w:right="1134" w:bottom="1418" w:left="1701" w:header="850" w:footer="567" w:gutter="0"/>
          <w:cols w:space="720" w:num="1"/>
          <w:titlePg/>
          <w:docGrid w:type="linesAndChars" w:linePitch="312" w:charSpace="0"/>
        </w:sectPr>
      </w:pPr>
    </w:p>
    <w:p>
      <w:pPr>
        <w:numPr>
          <w:ilvl w:val="0"/>
          <w:numId w:val="5"/>
        </w:numPr>
        <w:tabs>
          <w:tab w:val="left" w:pos="567"/>
          <w:tab w:val="left" w:pos="709"/>
          <w:tab w:val="left" w:pos="1134"/>
        </w:tabs>
        <w:spacing w:before="120" w:beforeLines="50"/>
        <w:jc w:val="left"/>
        <w:rPr>
          <w:rFonts w:hint="eastAsia" w:ascii="仿宋" w:hAnsi="仿宋" w:eastAsia="仿宋"/>
          <w:b/>
          <w:color w:val="000000"/>
          <w:sz w:val="32"/>
          <w:szCs w:val="32"/>
          <w:highlight w:val="none"/>
        </w:rPr>
      </w:pPr>
      <w:r>
        <w:rPr>
          <w:rFonts w:hint="eastAsia" w:ascii="仿宋" w:hAnsi="仿宋" w:eastAsia="仿宋"/>
          <w:b/>
          <w:color w:val="000000"/>
          <w:sz w:val="32"/>
          <w:szCs w:val="32"/>
          <w:highlight w:val="none"/>
        </w:rPr>
        <w:t>承诺函</w:t>
      </w:r>
    </w:p>
    <w:p>
      <w:pPr>
        <w:spacing w:before="240" w:beforeLines="100" w:line="360" w:lineRule="exact"/>
        <w:rPr>
          <w:rFonts w:ascii="仿宋" w:hAnsi="仿宋" w:eastAsia="仿宋"/>
          <w:color w:val="000000"/>
          <w:sz w:val="24"/>
          <w:highlight w:val="none"/>
        </w:rPr>
      </w:pPr>
      <w:r>
        <w:rPr>
          <w:rFonts w:hint="eastAsia" w:ascii="仿宋" w:hAnsi="仿宋" w:eastAsia="仿宋"/>
          <w:color w:val="000000"/>
          <w:sz w:val="24"/>
          <w:highlight w:val="none"/>
          <w:lang w:val="en-US" w:eastAsia="zh-CN"/>
        </w:rPr>
        <w:t>资中县农业农村局</w:t>
      </w:r>
      <w:r>
        <w:rPr>
          <w:rFonts w:ascii="仿宋" w:hAnsi="仿宋" w:eastAsia="仿宋"/>
          <w:color w:val="000000"/>
          <w:sz w:val="24"/>
          <w:highlight w:val="none"/>
        </w:rPr>
        <w:t>：</w:t>
      </w:r>
    </w:p>
    <w:p>
      <w:pPr>
        <w:spacing w:line="360" w:lineRule="exact"/>
        <w:ind w:firstLine="480" w:firstLineChars="200"/>
        <w:rPr>
          <w:rFonts w:ascii="仿宋" w:hAnsi="仿宋" w:eastAsia="仿宋"/>
          <w:color w:val="000000"/>
          <w:sz w:val="24"/>
          <w:highlight w:val="none"/>
        </w:rPr>
      </w:pPr>
      <w:r>
        <w:rPr>
          <w:rFonts w:ascii="仿宋" w:hAnsi="仿宋" w:eastAsia="仿宋"/>
          <w:color w:val="000000"/>
          <w:sz w:val="24"/>
          <w:highlight w:val="none"/>
        </w:rPr>
        <w:t>我方作为本次采购项目的供应商，根据磋商文件要求，现郑重承诺如下：</w:t>
      </w:r>
    </w:p>
    <w:p>
      <w:pPr>
        <w:spacing w:line="360" w:lineRule="exact"/>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一</w:t>
      </w:r>
      <w:r>
        <w:rPr>
          <w:rFonts w:ascii="仿宋" w:hAnsi="仿宋" w:eastAsia="仿宋"/>
          <w:color w:val="000000"/>
          <w:sz w:val="24"/>
          <w:highlight w:val="none"/>
        </w:rPr>
        <w:t>、我方已知晓全部磋商文件的内容，如对磋商文件有异议，已经在递交响应文件截止时间届满前依法进行维权救济，不存在对磋商文件有异议的同时又参加磋商以求侥幸成交或者为实现其他非法目的的行为。</w:t>
      </w:r>
    </w:p>
    <w:p>
      <w:pPr>
        <w:spacing w:line="360" w:lineRule="exact"/>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二</w:t>
      </w:r>
      <w:r>
        <w:rPr>
          <w:rFonts w:ascii="仿宋" w:hAnsi="仿宋" w:eastAsia="仿宋"/>
          <w:color w:val="000000"/>
          <w:sz w:val="24"/>
          <w:highlight w:val="none"/>
        </w:rPr>
        <w:t>、</w:t>
      </w:r>
      <w:r>
        <w:rPr>
          <w:rFonts w:hint="eastAsia" w:ascii="仿宋" w:hAnsi="仿宋" w:eastAsia="仿宋" w:cs="仿宋"/>
          <w:b w:val="0"/>
          <w:color w:val="auto"/>
          <w:kern w:val="2"/>
          <w:sz w:val="24"/>
          <w:szCs w:val="24"/>
          <w:highlight w:val="none"/>
          <w:lang w:val="en-US"/>
        </w:rPr>
        <w:t>与我单位负责人为同一人或者存在直接控股、管理关系的相关供应商：</w:t>
      </w:r>
      <w:r>
        <w:rPr>
          <w:rFonts w:hint="eastAsia" w:ascii="仿宋" w:hAnsi="仿宋" w:eastAsia="仿宋" w:cs="仿宋"/>
          <w:b/>
          <w:bCs/>
          <w:color w:val="auto"/>
          <w:kern w:val="2"/>
          <w:sz w:val="24"/>
          <w:szCs w:val="24"/>
          <w:highlight w:val="none"/>
          <w:u w:val="single"/>
          <w:lang w:val="en-US"/>
        </w:rPr>
        <w:t>（说明：填写“无”或“（一）供应商名称１；（二）供应商名称２；（三）……”）</w:t>
      </w:r>
      <w:r>
        <w:rPr>
          <w:rFonts w:hint="eastAsia" w:ascii="仿宋" w:hAnsi="仿宋" w:eastAsia="仿宋" w:cs="仿宋"/>
          <w:b w:val="0"/>
          <w:color w:val="auto"/>
          <w:kern w:val="2"/>
          <w:sz w:val="24"/>
          <w:szCs w:val="24"/>
          <w:highlight w:val="none"/>
          <w:lang w:val="en-US"/>
        </w:rPr>
        <w:t>。</w:t>
      </w:r>
    </w:p>
    <w:p>
      <w:pPr>
        <w:spacing w:line="360" w:lineRule="exact"/>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三</w:t>
      </w:r>
      <w:r>
        <w:rPr>
          <w:rFonts w:ascii="仿宋" w:hAnsi="仿宋" w:eastAsia="仿宋"/>
          <w:color w:val="000000"/>
          <w:sz w:val="24"/>
          <w:highlight w:val="none"/>
        </w:rPr>
        <w:t>、在参加本次采购活动中，</w:t>
      </w:r>
      <w:r>
        <w:rPr>
          <w:rFonts w:hint="eastAsia" w:ascii="仿宋" w:hAnsi="仿宋" w:eastAsia="仿宋" w:cs="仿宋"/>
          <w:b/>
          <w:bCs/>
          <w:color w:val="auto"/>
          <w:kern w:val="2"/>
          <w:sz w:val="24"/>
          <w:szCs w:val="24"/>
          <w:highlight w:val="none"/>
          <w:u w:val="single"/>
          <w:lang w:val="en-US" w:eastAsia="zh-CN"/>
        </w:rPr>
        <w:t>（说明：填写“存在”或“</w:t>
      </w:r>
      <w:r>
        <w:rPr>
          <w:rFonts w:hint="eastAsia" w:ascii="仿宋" w:hAnsi="仿宋" w:eastAsia="仿宋" w:cs="仿宋"/>
          <w:b/>
          <w:bCs/>
          <w:color w:val="auto"/>
          <w:kern w:val="2"/>
          <w:sz w:val="24"/>
          <w:szCs w:val="24"/>
          <w:highlight w:val="none"/>
          <w:u w:val="single"/>
          <w:lang w:val="en-US"/>
        </w:rPr>
        <w:t>不</w:t>
      </w:r>
      <w:r>
        <w:rPr>
          <w:rFonts w:hint="eastAsia" w:ascii="仿宋" w:hAnsi="仿宋" w:eastAsia="仿宋" w:cs="仿宋"/>
          <w:b/>
          <w:bCs/>
          <w:color w:val="auto"/>
          <w:kern w:val="2"/>
          <w:sz w:val="24"/>
          <w:szCs w:val="24"/>
          <w:highlight w:val="none"/>
          <w:u w:val="single"/>
          <w:lang w:val="en-US" w:eastAsia="zh-CN"/>
        </w:rPr>
        <w:t>存在”）</w:t>
      </w:r>
      <w:r>
        <w:rPr>
          <w:rFonts w:ascii="仿宋" w:hAnsi="仿宋" w:eastAsia="仿宋"/>
          <w:color w:val="000000"/>
          <w:sz w:val="24"/>
          <w:highlight w:val="none"/>
        </w:rPr>
        <w:t>和其他供应商在同一合同项下的采购项目中，同时委托同一个自然人、同一家庭的人员、同一单位的人员作为代理人的行为。</w:t>
      </w:r>
    </w:p>
    <w:p>
      <w:pPr>
        <w:spacing w:line="360" w:lineRule="exact"/>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四</w:t>
      </w:r>
      <w:r>
        <w:rPr>
          <w:rFonts w:ascii="仿宋" w:hAnsi="仿宋" w:eastAsia="仿宋"/>
          <w:color w:val="000000"/>
          <w:sz w:val="24"/>
          <w:highlight w:val="none"/>
        </w:rPr>
        <w:t>、在参加本次采购活动前，</w:t>
      </w:r>
      <w:r>
        <w:rPr>
          <w:rFonts w:hint="eastAsia" w:ascii="仿宋" w:hAnsi="仿宋" w:eastAsia="仿宋" w:cs="仿宋"/>
          <w:b/>
          <w:bCs/>
          <w:color w:val="auto"/>
          <w:kern w:val="2"/>
          <w:sz w:val="24"/>
          <w:szCs w:val="24"/>
          <w:highlight w:val="none"/>
          <w:u w:val="single"/>
          <w:lang w:val="en-US" w:eastAsia="zh-CN"/>
        </w:rPr>
        <w:t>（说明：填写“有”或“没有”）</w:t>
      </w:r>
      <w:r>
        <w:rPr>
          <w:rFonts w:ascii="仿宋" w:hAnsi="仿宋" w:eastAsia="仿宋"/>
          <w:color w:val="000000"/>
          <w:sz w:val="24"/>
          <w:highlight w:val="none"/>
        </w:rPr>
        <w:t>为采购项目提供整体设计、规范编制或者项目管理、监理、检测等服务。</w:t>
      </w:r>
    </w:p>
    <w:p>
      <w:pPr>
        <w:spacing w:line="360" w:lineRule="exact"/>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五</w:t>
      </w:r>
      <w:r>
        <w:rPr>
          <w:rFonts w:ascii="仿宋" w:hAnsi="仿宋" w:eastAsia="仿宋"/>
          <w:color w:val="000000"/>
          <w:sz w:val="24"/>
          <w:highlight w:val="none"/>
        </w:rPr>
        <w:t>、我方实际控制人或者中高级管理人员，</w:t>
      </w:r>
      <w:r>
        <w:rPr>
          <w:rFonts w:hint="eastAsia" w:ascii="仿宋" w:hAnsi="仿宋" w:eastAsia="仿宋" w:cs="仿宋"/>
          <w:b/>
          <w:bCs/>
          <w:color w:val="auto"/>
          <w:kern w:val="2"/>
          <w:sz w:val="24"/>
          <w:szCs w:val="24"/>
          <w:highlight w:val="none"/>
          <w:u w:val="single"/>
          <w:lang w:val="en-US" w:eastAsia="zh-CN"/>
        </w:rPr>
        <w:t>（说明：填写“存在”或“</w:t>
      </w:r>
      <w:r>
        <w:rPr>
          <w:rFonts w:hint="eastAsia" w:ascii="仿宋" w:hAnsi="仿宋" w:eastAsia="仿宋" w:cs="仿宋"/>
          <w:b/>
          <w:bCs/>
          <w:color w:val="auto"/>
          <w:kern w:val="2"/>
          <w:sz w:val="24"/>
          <w:szCs w:val="24"/>
          <w:highlight w:val="none"/>
          <w:u w:val="single"/>
          <w:lang w:val="en-US"/>
        </w:rPr>
        <w:t>不</w:t>
      </w:r>
      <w:r>
        <w:rPr>
          <w:rFonts w:hint="eastAsia" w:ascii="仿宋" w:hAnsi="仿宋" w:eastAsia="仿宋" w:cs="仿宋"/>
          <w:b/>
          <w:bCs/>
          <w:color w:val="auto"/>
          <w:kern w:val="2"/>
          <w:sz w:val="24"/>
          <w:szCs w:val="24"/>
          <w:highlight w:val="none"/>
          <w:u w:val="single"/>
          <w:lang w:val="en-US" w:eastAsia="zh-CN"/>
        </w:rPr>
        <w:t>存在”）</w:t>
      </w:r>
      <w:r>
        <w:rPr>
          <w:rFonts w:ascii="仿宋" w:hAnsi="仿宋" w:eastAsia="仿宋"/>
          <w:color w:val="000000"/>
          <w:sz w:val="24"/>
          <w:highlight w:val="none"/>
        </w:rPr>
        <w:t>同时是采购</w:t>
      </w:r>
      <w:r>
        <w:rPr>
          <w:rFonts w:hint="eastAsia" w:ascii="仿宋" w:hAnsi="仿宋" w:eastAsia="仿宋"/>
          <w:color w:val="000000"/>
          <w:sz w:val="24"/>
          <w:highlight w:val="none"/>
          <w:lang w:val="en-US" w:eastAsia="zh-CN"/>
        </w:rPr>
        <w:t>人</w:t>
      </w:r>
      <w:r>
        <w:rPr>
          <w:rFonts w:ascii="仿宋" w:hAnsi="仿宋" w:eastAsia="仿宋"/>
          <w:color w:val="000000"/>
          <w:sz w:val="24"/>
          <w:highlight w:val="none"/>
        </w:rPr>
        <w:t>工作人员的情形。</w:t>
      </w:r>
    </w:p>
    <w:p>
      <w:pPr>
        <w:spacing w:line="360" w:lineRule="exact"/>
        <w:ind w:firstLine="480" w:firstLineChars="200"/>
        <w:rPr>
          <w:rFonts w:ascii="仿宋" w:hAnsi="仿宋" w:eastAsia="仿宋"/>
          <w:sz w:val="24"/>
          <w:highlight w:val="none"/>
        </w:rPr>
      </w:pPr>
      <w:r>
        <w:rPr>
          <w:rFonts w:hint="eastAsia" w:ascii="仿宋" w:hAnsi="仿宋" w:eastAsia="仿宋"/>
          <w:sz w:val="24"/>
          <w:highlight w:val="none"/>
        </w:rPr>
        <w:t>六</w:t>
      </w:r>
      <w:r>
        <w:rPr>
          <w:rFonts w:ascii="仿宋" w:hAnsi="仿宋" w:eastAsia="仿宋"/>
          <w:sz w:val="24"/>
          <w:highlight w:val="none"/>
        </w:rPr>
        <w:t>、我方与采购</w:t>
      </w:r>
      <w:r>
        <w:rPr>
          <w:rFonts w:hint="eastAsia" w:ascii="仿宋" w:hAnsi="仿宋" w:eastAsia="仿宋"/>
          <w:sz w:val="24"/>
          <w:highlight w:val="none"/>
          <w:lang w:val="en-US" w:eastAsia="zh-CN"/>
        </w:rPr>
        <w:t>人</w:t>
      </w:r>
      <w:r>
        <w:rPr>
          <w:rFonts w:hint="eastAsia" w:ascii="仿宋" w:hAnsi="仿宋" w:eastAsia="仿宋" w:cs="仿宋"/>
          <w:b/>
          <w:bCs/>
          <w:color w:val="auto"/>
          <w:kern w:val="2"/>
          <w:sz w:val="24"/>
          <w:szCs w:val="24"/>
          <w:highlight w:val="none"/>
          <w:u w:val="single"/>
          <w:lang w:val="en-US" w:eastAsia="zh-CN"/>
        </w:rPr>
        <w:t>（说明：填写“存在”或“</w:t>
      </w:r>
      <w:r>
        <w:rPr>
          <w:rFonts w:hint="eastAsia" w:ascii="仿宋" w:hAnsi="仿宋" w:eastAsia="仿宋" w:cs="仿宋"/>
          <w:b/>
          <w:bCs/>
          <w:color w:val="auto"/>
          <w:kern w:val="2"/>
          <w:sz w:val="24"/>
          <w:szCs w:val="24"/>
          <w:highlight w:val="none"/>
          <w:u w:val="single"/>
          <w:lang w:val="en-US"/>
        </w:rPr>
        <w:t>不</w:t>
      </w:r>
      <w:r>
        <w:rPr>
          <w:rFonts w:hint="eastAsia" w:ascii="仿宋" w:hAnsi="仿宋" w:eastAsia="仿宋" w:cs="仿宋"/>
          <w:b/>
          <w:bCs/>
          <w:color w:val="auto"/>
          <w:kern w:val="2"/>
          <w:sz w:val="24"/>
          <w:szCs w:val="24"/>
          <w:highlight w:val="none"/>
          <w:u w:val="single"/>
          <w:lang w:val="en-US" w:eastAsia="zh-CN"/>
        </w:rPr>
        <w:t>存在”）</w:t>
      </w:r>
      <w:r>
        <w:rPr>
          <w:rFonts w:ascii="仿宋" w:hAnsi="仿宋" w:eastAsia="仿宋"/>
          <w:sz w:val="24"/>
          <w:highlight w:val="none"/>
        </w:rPr>
        <w:t>关联关系。</w:t>
      </w:r>
    </w:p>
    <w:p>
      <w:pPr>
        <w:spacing w:line="360" w:lineRule="exact"/>
        <w:ind w:firstLine="480" w:firstLineChars="200"/>
        <w:rPr>
          <w:rFonts w:ascii="仿宋" w:hAnsi="仿宋" w:eastAsia="仿宋"/>
          <w:sz w:val="24"/>
          <w:highlight w:val="none"/>
        </w:rPr>
      </w:pPr>
      <w:r>
        <w:rPr>
          <w:rFonts w:hint="eastAsia" w:ascii="仿宋" w:hAnsi="仿宋" w:eastAsia="仿宋"/>
          <w:sz w:val="24"/>
          <w:highlight w:val="none"/>
          <w:lang w:val="en-US" w:eastAsia="zh-CN"/>
        </w:rPr>
        <w:t>七</w:t>
      </w:r>
      <w:r>
        <w:rPr>
          <w:rFonts w:ascii="仿宋" w:hAnsi="仿宋" w:eastAsia="仿宋"/>
          <w:sz w:val="24"/>
          <w:highlight w:val="none"/>
        </w:rPr>
        <w:t>、我方单位及其现任法定代表人、主要负责人</w:t>
      </w:r>
      <w:r>
        <w:rPr>
          <w:rFonts w:hint="eastAsia" w:ascii="仿宋" w:hAnsi="仿宋" w:eastAsia="仿宋" w:cs="仿宋"/>
          <w:b/>
          <w:bCs/>
          <w:color w:val="auto"/>
          <w:kern w:val="2"/>
          <w:sz w:val="24"/>
          <w:szCs w:val="24"/>
          <w:highlight w:val="none"/>
          <w:u w:val="single"/>
          <w:lang w:val="en-US" w:eastAsia="zh-CN"/>
        </w:rPr>
        <w:t>（说明：填写“存在”或“</w:t>
      </w:r>
      <w:r>
        <w:rPr>
          <w:rFonts w:hint="eastAsia" w:ascii="仿宋" w:hAnsi="仿宋" w:eastAsia="仿宋" w:cs="仿宋"/>
          <w:b/>
          <w:bCs/>
          <w:color w:val="auto"/>
          <w:kern w:val="2"/>
          <w:sz w:val="24"/>
          <w:szCs w:val="24"/>
          <w:highlight w:val="none"/>
          <w:u w:val="single"/>
          <w:lang w:val="en-US"/>
        </w:rPr>
        <w:t>不</w:t>
      </w:r>
      <w:r>
        <w:rPr>
          <w:rFonts w:hint="eastAsia" w:ascii="仿宋" w:hAnsi="仿宋" w:eastAsia="仿宋" w:cs="仿宋"/>
          <w:b/>
          <w:bCs/>
          <w:color w:val="auto"/>
          <w:kern w:val="2"/>
          <w:sz w:val="24"/>
          <w:szCs w:val="24"/>
          <w:highlight w:val="none"/>
          <w:u w:val="single"/>
          <w:lang w:val="en-US" w:eastAsia="zh-CN"/>
        </w:rPr>
        <w:t>存在”）</w:t>
      </w:r>
      <w:r>
        <w:rPr>
          <w:rFonts w:ascii="仿宋" w:hAnsi="仿宋" w:eastAsia="仿宋"/>
          <w:sz w:val="24"/>
          <w:highlight w:val="none"/>
        </w:rPr>
        <w:t xml:space="preserve">行贿犯罪记录。  </w:t>
      </w:r>
    </w:p>
    <w:p>
      <w:pPr>
        <w:spacing w:line="360" w:lineRule="exact"/>
        <w:ind w:firstLine="480" w:firstLineChars="200"/>
        <w:rPr>
          <w:rFonts w:ascii="仿宋" w:hAnsi="仿宋" w:eastAsia="仿宋"/>
          <w:sz w:val="24"/>
          <w:highlight w:val="none"/>
        </w:rPr>
      </w:pPr>
      <w:r>
        <w:rPr>
          <w:rFonts w:hint="eastAsia" w:ascii="仿宋" w:hAnsi="仿宋" w:eastAsia="仿宋"/>
          <w:sz w:val="24"/>
          <w:highlight w:val="none"/>
          <w:lang w:val="en-US" w:eastAsia="zh-CN"/>
        </w:rPr>
        <w:t>八</w:t>
      </w:r>
      <w:r>
        <w:rPr>
          <w:rFonts w:ascii="仿宋" w:hAnsi="仿宋" w:eastAsia="仿宋"/>
          <w:sz w:val="24"/>
          <w:highlight w:val="none"/>
        </w:rPr>
        <w:t>、响应文件中提供的任何资料和技术、服务、商务等响应承诺情况都是真实的、有效的、合法的。</w:t>
      </w:r>
    </w:p>
    <w:p>
      <w:pPr>
        <w:spacing w:line="360" w:lineRule="exact"/>
        <w:ind w:firstLine="480" w:firstLineChars="200"/>
        <w:rPr>
          <w:rFonts w:ascii="仿宋" w:hAnsi="仿宋" w:eastAsia="仿宋"/>
          <w:color w:val="auto"/>
          <w:sz w:val="24"/>
          <w:highlight w:val="none"/>
        </w:rPr>
      </w:pPr>
      <w:r>
        <w:rPr>
          <w:rFonts w:hint="eastAsia" w:ascii="仿宋" w:hAnsi="仿宋" w:eastAsia="仿宋"/>
          <w:sz w:val="24"/>
          <w:highlight w:val="none"/>
          <w:lang w:val="en-US" w:eastAsia="zh-CN"/>
        </w:rPr>
        <w:t>九</w:t>
      </w:r>
      <w:r>
        <w:rPr>
          <w:rFonts w:ascii="仿宋" w:hAnsi="仿宋" w:eastAsia="仿宋"/>
          <w:sz w:val="24"/>
          <w:highlight w:val="none"/>
        </w:rPr>
        <w:t>、国家或行</w:t>
      </w:r>
      <w:r>
        <w:rPr>
          <w:rFonts w:ascii="仿宋" w:hAnsi="仿宋" w:eastAsia="仿宋"/>
          <w:color w:val="auto"/>
          <w:sz w:val="24"/>
          <w:highlight w:val="none"/>
        </w:rPr>
        <w:t>业主管部门对供应商和采购产品的技术标准、质量标准和资格资质条件等有强制性规定的，我方符合其要求。</w:t>
      </w:r>
    </w:p>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十</w:t>
      </w:r>
      <w:r>
        <w:rPr>
          <w:rFonts w:hint="eastAsia" w:ascii="仿宋" w:hAnsi="仿宋" w:eastAsia="仿宋"/>
          <w:color w:val="auto"/>
          <w:sz w:val="24"/>
          <w:highlight w:val="none"/>
        </w:rPr>
        <w:t>一</w:t>
      </w:r>
      <w:r>
        <w:rPr>
          <w:rFonts w:ascii="仿宋" w:hAnsi="仿宋" w:eastAsia="仿宋"/>
          <w:color w:val="auto"/>
          <w:sz w:val="24"/>
          <w:highlight w:val="none"/>
        </w:rPr>
        <w:t>、</w:t>
      </w:r>
      <w:r>
        <w:rPr>
          <w:rFonts w:ascii="仿宋" w:hAnsi="仿宋" w:eastAsia="仿宋"/>
          <w:color w:val="auto"/>
          <w:kern w:val="0"/>
          <w:sz w:val="24"/>
          <w:highlight w:val="none"/>
        </w:rPr>
        <w:t>若我方成交，我方承诺按照本磋商文件约定支付招标代理服务费，否则视为虚假应标并承担由此带来的一切后果。</w:t>
      </w:r>
    </w:p>
    <w:p>
      <w:pPr>
        <w:tabs>
          <w:tab w:val="left" w:pos="567"/>
          <w:tab w:val="left" w:pos="709"/>
          <w:tab w:val="left" w:pos="1134"/>
        </w:tabs>
        <w:spacing w:line="360" w:lineRule="exact"/>
        <w:ind w:left="420"/>
        <w:jc w:val="left"/>
        <w:rPr>
          <w:rFonts w:hint="eastAsia" w:ascii="仿宋" w:hAnsi="仿宋" w:eastAsia="仿宋"/>
          <w:color w:val="auto"/>
          <w:sz w:val="24"/>
          <w:highlight w:val="none"/>
        </w:rPr>
      </w:pPr>
    </w:p>
    <w:p>
      <w:pPr>
        <w:spacing w:line="360" w:lineRule="exact"/>
        <w:ind w:firstLine="480" w:firstLineChars="200"/>
        <w:rPr>
          <w:rFonts w:hint="eastAsia" w:ascii="仿宋" w:hAnsi="仿宋" w:eastAsia="仿宋"/>
          <w:color w:val="auto"/>
          <w:sz w:val="24"/>
          <w:highlight w:val="none"/>
        </w:rPr>
      </w:pPr>
      <w:r>
        <w:rPr>
          <w:rFonts w:ascii="仿宋" w:hAnsi="仿宋" w:eastAsia="仿宋"/>
          <w:color w:val="auto"/>
          <w:sz w:val="24"/>
          <w:highlight w:val="none"/>
        </w:rPr>
        <w:t>我方对上述承诺的内容事项真实性负责。如经查实上述承诺的内容事项存在虚假，愿意接受以提供虚假材料谋取成交的法律责任。</w:t>
      </w:r>
    </w:p>
    <w:p>
      <w:pPr>
        <w:tabs>
          <w:tab w:val="left" w:pos="567"/>
          <w:tab w:val="left" w:pos="709"/>
          <w:tab w:val="left" w:pos="1134"/>
        </w:tabs>
        <w:ind w:left="420"/>
        <w:jc w:val="left"/>
        <w:rPr>
          <w:rFonts w:hint="eastAsia" w:ascii="仿宋" w:hAnsi="仿宋" w:eastAsia="仿宋"/>
          <w:color w:val="auto"/>
          <w:sz w:val="24"/>
          <w:highlight w:val="none"/>
        </w:rPr>
      </w:pPr>
    </w:p>
    <w:p>
      <w:pPr>
        <w:adjustRightInd w:val="0"/>
        <w:snapToGrid w:val="0"/>
        <w:spacing w:before="120" w:beforeLines="50" w:line="312"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adjustRightInd w:val="0"/>
        <w:spacing w:line="312" w:lineRule="auto"/>
        <w:ind w:firstLine="480" w:firstLineChars="200"/>
        <w:jc w:val="left"/>
        <w:rPr>
          <w:rFonts w:ascii="仿宋" w:hAnsi="仿宋" w:eastAsia="仿宋"/>
          <w:bCs/>
          <w:sz w:val="24"/>
          <w:highlight w:val="none"/>
        </w:rPr>
      </w:pPr>
      <w:r>
        <w:rPr>
          <w:rFonts w:ascii="仿宋" w:hAnsi="仿宋" w:eastAsia="仿宋"/>
          <w:bCs/>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bCs/>
          <w:color w:val="auto"/>
          <w:sz w:val="24"/>
          <w:highlight w:val="none"/>
        </w:rPr>
        <w:t>或授权</w:t>
      </w:r>
      <w:r>
        <w:rPr>
          <w:rFonts w:ascii="仿宋" w:hAnsi="仿宋" w:eastAsia="仿宋"/>
          <w:bCs/>
          <w:sz w:val="24"/>
          <w:highlight w:val="none"/>
        </w:rPr>
        <w:t>代表（签字或加盖印章）：</w:t>
      </w:r>
      <w:r>
        <w:rPr>
          <w:rFonts w:ascii="仿宋" w:hAnsi="仿宋" w:eastAsia="仿宋"/>
          <w:bCs/>
          <w:sz w:val="24"/>
          <w:highlight w:val="none"/>
          <w:u w:val="single"/>
        </w:rPr>
        <w:t xml:space="preserve">      </w:t>
      </w:r>
    </w:p>
    <w:p>
      <w:pPr>
        <w:adjustRightInd w:val="0"/>
        <w:spacing w:line="312" w:lineRule="auto"/>
        <w:ind w:firstLine="480" w:firstLineChars="200"/>
        <w:jc w:val="left"/>
        <w:rPr>
          <w:rFonts w:ascii="仿宋" w:hAnsi="仿宋" w:eastAsia="仿宋"/>
          <w:b/>
          <w:color w:val="000000"/>
          <w:sz w:val="32"/>
          <w:szCs w:val="32"/>
          <w:highlight w:val="none"/>
        </w:rPr>
        <w:sectPr>
          <w:footerReference r:id="rId17" w:type="default"/>
          <w:pgSz w:w="11907" w:h="16840"/>
          <w:pgMar w:top="1418" w:right="1134" w:bottom="1418" w:left="1701" w:header="850" w:footer="567" w:gutter="0"/>
          <w:cols w:space="720" w:num="1"/>
          <w:docGrid w:linePitch="312" w:charSpace="0"/>
        </w:sectPr>
      </w:pPr>
      <w:r>
        <w:rPr>
          <w:rFonts w:ascii="仿宋" w:hAnsi="仿宋" w:eastAsia="仿宋"/>
          <w:sz w:val="24"/>
          <w:highlight w:val="none"/>
        </w:rPr>
        <w:t>日  期：</w:t>
      </w:r>
      <w:r>
        <w:rPr>
          <w:rFonts w:ascii="仿宋" w:hAnsi="仿宋" w:eastAsia="仿宋"/>
          <w:b/>
          <w:color w:val="000000"/>
          <w:sz w:val="32"/>
          <w:szCs w:val="32"/>
          <w:highlight w:val="none"/>
        </w:rPr>
        <w:t xml:space="preserve"> </w:t>
      </w:r>
    </w:p>
    <w:p>
      <w:pPr>
        <w:numPr>
          <w:ilvl w:val="0"/>
          <w:numId w:val="5"/>
        </w:numPr>
        <w:tabs>
          <w:tab w:val="left" w:pos="567"/>
          <w:tab w:val="left" w:pos="709"/>
          <w:tab w:val="left" w:pos="1134"/>
        </w:tabs>
        <w:spacing w:before="120" w:beforeLines="50"/>
        <w:jc w:val="left"/>
        <w:rPr>
          <w:rFonts w:ascii="仿宋" w:hAnsi="仿宋" w:eastAsia="仿宋"/>
          <w:b/>
          <w:color w:val="auto"/>
          <w:sz w:val="32"/>
          <w:szCs w:val="32"/>
          <w:highlight w:val="none"/>
        </w:rPr>
      </w:pPr>
      <w:r>
        <w:rPr>
          <w:rFonts w:ascii="仿宋" w:hAnsi="仿宋" w:eastAsia="仿宋"/>
          <w:b/>
          <w:color w:val="000000"/>
          <w:sz w:val="32"/>
          <w:szCs w:val="32"/>
          <w:highlight w:val="none"/>
        </w:rPr>
        <w:t>报</w:t>
      </w:r>
      <w:r>
        <w:rPr>
          <w:rFonts w:ascii="仿宋" w:hAnsi="仿宋" w:eastAsia="仿宋"/>
          <w:b/>
          <w:color w:val="auto"/>
          <w:sz w:val="32"/>
          <w:szCs w:val="32"/>
          <w:highlight w:val="none"/>
        </w:rPr>
        <w:t>价一览表</w:t>
      </w:r>
    </w:p>
    <w:p>
      <w:pPr>
        <w:widowControl/>
        <w:spacing w:before="120" w:beforeLines="50" w:line="400" w:lineRule="exact"/>
        <w:ind w:firstLine="436" w:firstLineChars="182"/>
        <w:jc w:val="left"/>
        <w:rPr>
          <w:rFonts w:ascii="仿宋" w:hAnsi="仿宋" w:eastAsia="仿宋"/>
          <w:color w:val="auto"/>
          <w:kern w:val="0"/>
          <w:sz w:val="24"/>
          <w:highlight w:val="none"/>
        </w:rPr>
      </w:pPr>
      <w:r>
        <w:rPr>
          <w:rFonts w:ascii="仿宋" w:hAnsi="仿宋" w:eastAsia="仿宋"/>
          <w:color w:val="auto"/>
          <w:kern w:val="0"/>
          <w:sz w:val="24"/>
          <w:highlight w:val="none"/>
        </w:rPr>
        <w:t>采购项目名称：</w:t>
      </w:r>
    </w:p>
    <w:p>
      <w:pPr>
        <w:widowControl/>
        <w:spacing w:line="400" w:lineRule="exact"/>
        <w:jc w:val="left"/>
        <w:rPr>
          <w:rFonts w:ascii="仿宋" w:hAnsi="仿宋" w:eastAsia="仿宋"/>
          <w:color w:val="auto"/>
          <w:kern w:val="0"/>
          <w:sz w:val="24"/>
          <w:highlight w:val="none"/>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1050"/>
        <w:gridCol w:w="1239"/>
        <w:gridCol w:w="901"/>
        <w:gridCol w:w="881"/>
        <w:gridCol w:w="1007"/>
        <w:gridCol w:w="1384"/>
        <w:gridCol w:w="1237"/>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1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序号</w:t>
            </w:r>
          </w:p>
        </w:tc>
        <w:tc>
          <w:tcPr>
            <w:tcW w:w="565" w:type="pc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olor w:val="auto"/>
                <w:sz w:val="24"/>
                <w:highlight w:val="none"/>
              </w:rPr>
            </w:pPr>
            <w:r>
              <w:rPr>
                <w:rFonts w:hint="default" w:ascii="仿宋" w:hAnsi="仿宋" w:eastAsia="仿宋"/>
                <w:color w:val="auto"/>
                <w:sz w:val="24"/>
                <w:highlight w:val="none"/>
              </w:rPr>
              <w:t>货物</w:t>
            </w:r>
          </w:p>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名称</w:t>
            </w:r>
          </w:p>
        </w:tc>
        <w:tc>
          <w:tcPr>
            <w:tcW w:w="6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品牌规格型号</w:t>
            </w:r>
          </w:p>
        </w:tc>
        <w:tc>
          <w:tcPr>
            <w:tcW w:w="48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制造商家</w:t>
            </w:r>
          </w:p>
        </w:tc>
        <w:tc>
          <w:tcPr>
            <w:tcW w:w="474"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数量</w:t>
            </w:r>
          </w:p>
        </w:tc>
        <w:tc>
          <w:tcPr>
            <w:tcW w:w="54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单价</w:t>
            </w:r>
          </w:p>
        </w:tc>
        <w:tc>
          <w:tcPr>
            <w:tcW w:w="74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总价</w:t>
            </w:r>
          </w:p>
        </w:tc>
        <w:tc>
          <w:tcPr>
            <w:tcW w:w="666" w:type="pct"/>
            <w:noWrap w:val="0"/>
            <w:vAlign w:val="center"/>
          </w:tcPr>
          <w:p>
            <w:pPr>
              <w:keepNext w:val="0"/>
              <w:keepLines w:val="0"/>
              <w:suppressLineNumbers w:val="0"/>
              <w:spacing w:before="0" w:beforeAutospacing="0" w:after="0" w:afterAutospacing="0"/>
              <w:ind w:left="355" w:right="0" w:hanging="355" w:hangingChars="148"/>
              <w:jc w:val="center"/>
              <w:rPr>
                <w:rFonts w:hint="default" w:ascii="仿宋" w:hAnsi="仿宋" w:eastAsia="仿宋"/>
                <w:color w:val="auto"/>
                <w:sz w:val="24"/>
                <w:highlight w:val="none"/>
              </w:rPr>
            </w:pPr>
            <w:r>
              <w:rPr>
                <w:rFonts w:hint="default" w:ascii="仿宋" w:hAnsi="仿宋" w:eastAsia="仿宋"/>
                <w:color w:val="auto"/>
                <w:sz w:val="24"/>
                <w:highlight w:val="none"/>
              </w:rPr>
              <w:t>是否属于</w:t>
            </w:r>
          </w:p>
          <w:p>
            <w:pPr>
              <w:keepNext w:val="0"/>
              <w:keepLines w:val="0"/>
              <w:suppressLineNumbers w:val="0"/>
              <w:spacing w:before="0" w:beforeAutospacing="0" w:after="0" w:afterAutospacing="0"/>
              <w:ind w:left="355" w:right="0" w:hanging="355" w:hangingChars="148"/>
              <w:jc w:val="center"/>
              <w:rPr>
                <w:rFonts w:hint="default" w:ascii="仿宋" w:hAnsi="仿宋" w:eastAsia="仿宋"/>
                <w:color w:val="auto"/>
                <w:sz w:val="24"/>
                <w:highlight w:val="none"/>
              </w:rPr>
            </w:pPr>
            <w:r>
              <w:rPr>
                <w:rFonts w:hint="default" w:ascii="仿宋" w:hAnsi="仿宋" w:eastAsia="仿宋"/>
                <w:color w:val="auto"/>
                <w:sz w:val="24"/>
                <w:highlight w:val="none"/>
              </w:rPr>
              <w:t>进口产品</w:t>
            </w:r>
          </w:p>
        </w:tc>
        <w:tc>
          <w:tcPr>
            <w:tcW w:w="540" w:type="pct"/>
            <w:noWrap w:val="0"/>
            <w:vAlign w:val="center"/>
          </w:tcPr>
          <w:p>
            <w:pPr>
              <w:keepNext w:val="0"/>
              <w:keepLines w:val="0"/>
              <w:suppressLineNumbers w:val="0"/>
              <w:spacing w:before="0" w:beforeAutospacing="0" w:after="0" w:afterAutospacing="0"/>
              <w:ind w:left="355" w:right="0" w:hanging="355" w:hangingChars="148"/>
              <w:jc w:val="center"/>
              <w:rPr>
                <w:rFonts w:hint="default" w:ascii="仿宋" w:hAnsi="仿宋" w:eastAsia="仿宋"/>
                <w:color w:val="auto"/>
                <w:sz w:val="24"/>
                <w:highlight w:val="none"/>
              </w:rPr>
            </w:pPr>
            <w:r>
              <w:rPr>
                <w:rFonts w:hint="default" w:ascii="仿宋" w:hAnsi="仿宋" w:eastAsia="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1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65"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667"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485"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474"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42"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745"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66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40"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1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65"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667"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485"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474"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42"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745"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66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40"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1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65"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667"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485"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474"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42"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745"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66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40"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000" w:type="pct"/>
            <w:gridSpan w:val="9"/>
            <w:noWrap w:val="0"/>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r>
              <w:rPr>
                <w:rFonts w:hint="default" w:ascii="仿宋" w:hAnsi="仿宋" w:eastAsia="仿宋"/>
                <w:color w:val="auto"/>
                <w:sz w:val="24"/>
                <w:highlight w:val="none"/>
              </w:rPr>
              <w:t>合计金额（大写）：</w:t>
            </w:r>
          </w:p>
        </w:tc>
      </w:tr>
    </w:tbl>
    <w:p>
      <w:pPr>
        <w:rPr>
          <w:rFonts w:ascii="仿宋" w:hAnsi="仿宋" w:eastAsia="仿宋"/>
          <w:color w:val="auto"/>
          <w:sz w:val="24"/>
          <w:highlight w:val="none"/>
        </w:rPr>
      </w:pPr>
      <w:r>
        <w:rPr>
          <w:rFonts w:ascii="仿宋" w:hAnsi="仿宋" w:eastAsia="仿宋"/>
          <w:color w:val="auto"/>
          <w:sz w:val="24"/>
          <w:highlight w:val="none"/>
        </w:rPr>
        <w:t>注:</w:t>
      </w:r>
    </w:p>
    <w:p>
      <w:pPr>
        <w:ind w:firstLine="480" w:firstLineChars="200"/>
        <w:rPr>
          <w:rFonts w:ascii="仿宋" w:hAnsi="仿宋" w:eastAsia="仿宋"/>
          <w:color w:val="auto"/>
          <w:sz w:val="24"/>
          <w:highlight w:val="none"/>
        </w:rPr>
      </w:pPr>
      <w:r>
        <w:rPr>
          <w:rFonts w:ascii="仿宋" w:hAnsi="仿宋" w:eastAsia="仿宋"/>
          <w:color w:val="auto"/>
          <w:sz w:val="24"/>
          <w:highlight w:val="none"/>
        </w:rPr>
        <w:t>1．以上表格格式行可增减。</w:t>
      </w:r>
    </w:p>
    <w:p>
      <w:pPr>
        <w:ind w:firstLine="480" w:firstLineChars="200"/>
        <w:rPr>
          <w:rFonts w:ascii="仿宋" w:hAnsi="仿宋" w:eastAsia="仿宋"/>
          <w:color w:val="auto"/>
          <w:sz w:val="24"/>
          <w:highlight w:val="none"/>
        </w:rPr>
      </w:pPr>
      <w:r>
        <w:rPr>
          <w:rFonts w:ascii="仿宋" w:hAnsi="仿宋" w:eastAsia="仿宋"/>
          <w:color w:val="auto"/>
          <w:kern w:val="0"/>
          <w:sz w:val="24"/>
          <w:highlight w:val="none"/>
        </w:rPr>
        <w:t>2．供应商必须按“报价一览</w:t>
      </w:r>
      <w:r>
        <w:rPr>
          <w:rFonts w:ascii="仿宋" w:hAnsi="仿宋" w:eastAsia="仿宋"/>
          <w:bCs/>
          <w:color w:val="auto"/>
          <w:kern w:val="0"/>
          <w:sz w:val="24"/>
          <w:highlight w:val="none"/>
        </w:rPr>
        <w:t>表”的格式及本项目采购内容，</w:t>
      </w:r>
      <w:r>
        <w:rPr>
          <w:rFonts w:ascii="仿宋" w:hAnsi="仿宋" w:eastAsia="仿宋"/>
          <w:color w:val="auto"/>
          <w:kern w:val="0"/>
          <w:sz w:val="24"/>
          <w:highlight w:val="none"/>
        </w:rPr>
        <w:t>详细报出各类货物的价格，</w:t>
      </w:r>
      <w:r>
        <w:rPr>
          <w:rFonts w:ascii="仿宋" w:hAnsi="仿宋" w:eastAsia="仿宋"/>
          <w:b/>
          <w:color w:val="auto"/>
          <w:kern w:val="0"/>
          <w:sz w:val="24"/>
          <w:highlight w:val="none"/>
        </w:rPr>
        <w:t>不得漏报，否则视为已包含在合计金额中不再单独另行报价，不影响有效性</w:t>
      </w:r>
      <w:r>
        <w:rPr>
          <w:rFonts w:ascii="仿宋" w:hAnsi="仿宋" w:eastAsia="仿宋"/>
          <w:color w:val="auto"/>
          <w:kern w:val="0"/>
          <w:sz w:val="24"/>
          <w:highlight w:val="none"/>
        </w:rPr>
        <w:t>。</w:t>
      </w:r>
    </w:p>
    <w:p>
      <w:pPr>
        <w:ind w:firstLine="480" w:firstLineChars="200"/>
        <w:rPr>
          <w:rFonts w:ascii="仿宋" w:hAnsi="仿宋" w:eastAsia="仿宋"/>
          <w:color w:val="auto"/>
          <w:sz w:val="24"/>
          <w:highlight w:val="none"/>
        </w:rPr>
      </w:pPr>
      <w:r>
        <w:rPr>
          <w:rFonts w:ascii="仿宋" w:hAnsi="仿宋" w:eastAsia="仿宋"/>
          <w:color w:val="auto"/>
          <w:sz w:val="24"/>
          <w:highlight w:val="none"/>
        </w:rPr>
        <w:t>3．所有报价均用人民币表示，其总价即为履行合同的固定价格。运输、安装、调试、检验、培训、税金、知识产权费（若有）和保险等费用以及磋商文件规定的其他费用均应包含在报价中</w:t>
      </w:r>
      <w:r>
        <w:rPr>
          <w:rFonts w:ascii="仿宋" w:hAnsi="仿宋" w:eastAsia="仿宋"/>
          <w:b/>
          <w:color w:val="auto"/>
          <w:sz w:val="24"/>
          <w:highlight w:val="none"/>
        </w:rPr>
        <w:t>。</w:t>
      </w:r>
    </w:p>
    <w:p>
      <w:pPr>
        <w:rPr>
          <w:rFonts w:ascii="仿宋" w:hAnsi="仿宋" w:eastAsia="仿宋"/>
          <w:color w:val="auto"/>
          <w:sz w:val="32"/>
          <w:highlight w:val="none"/>
        </w:rPr>
      </w:pP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adjustRightInd w:val="0"/>
        <w:spacing w:line="400" w:lineRule="exact"/>
        <w:jc w:val="left"/>
        <w:rPr>
          <w:rFonts w:ascii="仿宋" w:hAnsi="仿宋" w:eastAsia="仿宋"/>
          <w:bCs/>
          <w:sz w:val="24"/>
          <w:highlight w:val="none"/>
        </w:rPr>
      </w:pPr>
      <w:r>
        <w:rPr>
          <w:rFonts w:ascii="仿宋" w:hAnsi="仿宋" w:eastAsia="仿宋"/>
          <w:bCs/>
          <w:sz w:val="24"/>
          <w:highlight w:val="none"/>
        </w:rPr>
        <w:t>法定代表人</w:t>
      </w:r>
      <w:r>
        <w:rPr>
          <w:rFonts w:hint="eastAsia" w:ascii="仿宋" w:hAnsi="仿宋" w:eastAsia="仿宋"/>
          <w:sz w:val="24"/>
          <w:highlight w:val="none"/>
        </w:rPr>
        <w:t>（主要负责人/经营者）</w:t>
      </w:r>
      <w:r>
        <w:rPr>
          <w:rFonts w:ascii="仿宋" w:hAnsi="仿宋" w:eastAsia="仿宋"/>
          <w:bCs/>
          <w:sz w:val="24"/>
          <w:highlight w:val="none"/>
        </w:rPr>
        <w:t>或授权代表（签字或加盖印章）：</w:t>
      </w:r>
      <w:r>
        <w:rPr>
          <w:rFonts w:ascii="仿宋" w:hAnsi="仿宋" w:eastAsia="仿宋"/>
          <w:bCs/>
          <w:sz w:val="24"/>
          <w:highlight w:val="none"/>
          <w:u w:val="single"/>
        </w:rPr>
        <w:t xml:space="preserve">      </w:t>
      </w:r>
    </w:p>
    <w:p>
      <w:pPr>
        <w:adjustRightInd w:val="0"/>
        <w:spacing w:line="400" w:lineRule="exact"/>
        <w:jc w:val="left"/>
        <w:rPr>
          <w:rFonts w:ascii="仿宋" w:hAnsi="仿宋" w:eastAsia="仿宋"/>
          <w:color w:val="000000"/>
          <w:sz w:val="24"/>
          <w:highlight w:val="none"/>
        </w:rPr>
      </w:pPr>
      <w:r>
        <w:rPr>
          <w:rFonts w:ascii="仿宋" w:hAnsi="仿宋" w:eastAsia="仿宋"/>
          <w:sz w:val="24"/>
          <w:highlight w:val="none"/>
        </w:rPr>
        <w:t xml:space="preserve">日  期： </w:t>
      </w:r>
    </w:p>
    <w:p>
      <w:pPr>
        <w:adjustRightInd w:val="0"/>
        <w:spacing w:line="400" w:lineRule="exact"/>
        <w:ind w:firstLine="480" w:firstLineChars="200"/>
        <w:jc w:val="left"/>
        <w:rPr>
          <w:rFonts w:ascii="仿宋" w:hAnsi="仿宋" w:eastAsia="仿宋"/>
          <w:color w:val="000000"/>
          <w:sz w:val="24"/>
          <w:highlight w:val="none"/>
        </w:rPr>
        <w:sectPr>
          <w:pgSz w:w="11907" w:h="16840"/>
          <w:pgMar w:top="1418" w:right="1134" w:bottom="1418" w:left="1701" w:header="850" w:footer="567" w:gutter="0"/>
          <w:cols w:space="720" w:num="1"/>
          <w:docGrid w:linePitch="312" w:charSpace="0"/>
        </w:sectPr>
      </w:pPr>
    </w:p>
    <w:p>
      <w:pPr>
        <w:numPr>
          <w:ilvl w:val="0"/>
          <w:numId w:val="5"/>
        </w:numPr>
        <w:tabs>
          <w:tab w:val="left" w:pos="567"/>
          <w:tab w:val="left" w:pos="709"/>
          <w:tab w:val="left" w:pos="1134"/>
        </w:tabs>
        <w:jc w:val="left"/>
        <w:rPr>
          <w:rFonts w:ascii="仿宋" w:hAnsi="仿宋" w:eastAsia="仿宋"/>
          <w:b/>
          <w:color w:val="000000"/>
          <w:sz w:val="32"/>
          <w:szCs w:val="32"/>
          <w:highlight w:val="none"/>
        </w:rPr>
      </w:pPr>
      <w:r>
        <w:rPr>
          <w:rFonts w:ascii="仿宋" w:hAnsi="仿宋" w:eastAsia="仿宋"/>
          <w:b/>
          <w:color w:val="000000"/>
          <w:sz w:val="32"/>
          <w:szCs w:val="32"/>
          <w:highlight w:val="none"/>
        </w:rPr>
        <w:t>供应商基本情况表</w:t>
      </w:r>
    </w:p>
    <w:tbl>
      <w:tblPr>
        <w:tblStyle w:val="17"/>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080"/>
        <w:gridCol w:w="180"/>
        <w:gridCol w:w="1262"/>
        <w:gridCol w:w="1260"/>
        <w:gridCol w:w="420"/>
        <w:gridCol w:w="480"/>
        <w:gridCol w:w="360"/>
        <w:gridCol w:w="840"/>
        <w:gridCol w:w="60"/>
        <w:gridCol w:w="36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供应商名称</w:t>
            </w:r>
          </w:p>
        </w:tc>
        <w:tc>
          <w:tcPr>
            <w:tcW w:w="4033" w:type="pct"/>
            <w:gridSpan w:val="11"/>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注册地址</w:t>
            </w:r>
          </w:p>
        </w:tc>
        <w:tc>
          <w:tcPr>
            <w:tcW w:w="2497" w:type="pct"/>
            <w:gridSpan w:val="6"/>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672"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邮政编码</w:t>
            </w:r>
          </w:p>
        </w:tc>
        <w:tc>
          <w:tcPr>
            <w:tcW w:w="864" w:type="pct"/>
            <w:gridSpan w:val="2"/>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67" w:type="pct"/>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联系方式</w:t>
            </w:r>
          </w:p>
        </w:tc>
        <w:tc>
          <w:tcPr>
            <w:tcW w:w="57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联系人</w:t>
            </w:r>
          </w:p>
        </w:tc>
        <w:tc>
          <w:tcPr>
            <w:tcW w:w="1921" w:type="pct"/>
            <w:gridSpan w:val="5"/>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672"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联系电话</w:t>
            </w:r>
          </w:p>
        </w:tc>
        <w:tc>
          <w:tcPr>
            <w:tcW w:w="864" w:type="pct"/>
            <w:gridSpan w:val="2"/>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67" w:type="pct"/>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57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传真</w:t>
            </w:r>
          </w:p>
        </w:tc>
        <w:tc>
          <w:tcPr>
            <w:tcW w:w="1921" w:type="pct"/>
            <w:gridSpan w:val="5"/>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672"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网址</w:t>
            </w:r>
          </w:p>
        </w:tc>
        <w:tc>
          <w:tcPr>
            <w:tcW w:w="864" w:type="pct"/>
            <w:gridSpan w:val="2"/>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组织结构</w:t>
            </w:r>
          </w:p>
        </w:tc>
        <w:tc>
          <w:tcPr>
            <w:tcW w:w="4033" w:type="pct"/>
            <w:gridSpan w:val="11"/>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67" w:type="pct"/>
            <w:noWrap w:val="0"/>
            <w:vAlign w:val="center"/>
          </w:tcPr>
          <w:p>
            <w:pPr>
              <w:keepNext w:val="0"/>
              <w:keepLines w:val="0"/>
              <w:suppressLineNumbers w:val="0"/>
              <w:spacing w:before="0" w:beforeAutospacing="0" w:after="0" w:afterAutospacing="0"/>
              <w:ind w:left="0" w:right="0"/>
              <w:jc w:val="center"/>
              <w:rPr>
                <w:rFonts w:hint="eastAsia" w:ascii="仿宋" w:hAnsi="仿宋" w:eastAsia="仿宋"/>
                <w:bCs/>
                <w:color w:val="000000"/>
                <w:sz w:val="24"/>
                <w:highlight w:val="none"/>
              </w:rPr>
            </w:pPr>
            <w:r>
              <w:rPr>
                <w:rFonts w:hint="default" w:ascii="仿宋" w:hAnsi="仿宋" w:eastAsia="仿宋"/>
                <w:bCs/>
                <w:color w:val="000000"/>
                <w:sz w:val="24"/>
                <w:highlight w:val="none"/>
              </w:rPr>
              <w:t>法定代表人</w:t>
            </w:r>
          </w:p>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eastAsia" w:ascii="仿宋" w:hAnsi="仿宋" w:eastAsia="仿宋"/>
                <w:sz w:val="24"/>
                <w:highlight w:val="none"/>
              </w:rPr>
              <w:t>（主要负责人/经营者）</w:t>
            </w:r>
          </w:p>
        </w:tc>
        <w:tc>
          <w:tcPr>
            <w:tcW w:w="672" w:type="pct"/>
            <w:gridSpan w:val="2"/>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姓名</w:t>
            </w:r>
          </w:p>
        </w:tc>
        <w:tc>
          <w:tcPr>
            <w:tcW w:w="673"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67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技术职称</w:t>
            </w:r>
          </w:p>
        </w:tc>
        <w:tc>
          <w:tcPr>
            <w:tcW w:w="672"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672"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联系电话</w:t>
            </w:r>
          </w:p>
        </w:tc>
        <w:tc>
          <w:tcPr>
            <w:tcW w:w="67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技术负责人</w:t>
            </w:r>
          </w:p>
        </w:tc>
        <w:tc>
          <w:tcPr>
            <w:tcW w:w="672" w:type="pct"/>
            <w:gridSpan w:val="2"/>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姓名</w:t>
            </w:r>
          </w:p>
        </w:tc>
        <w:tc>
          <w:tcPr>
            <w:tcW w:w="673"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67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技术职称</w:t>
            </w:r>
          </w:p>
        </w:tc>
        <w:tc>
          <w:tcPr>
            <w:tcW w:w="672"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672"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联系电话</w:t>
            </w:r>
          </w:p>
        </w:tc>
        <w:tc>
          <w:tcPr>
            <w:tcW w:w="67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成立时间</w:t>
            </w:r>
          </w:p>
        </w:tc>
        <w:tc>
          <w:tcPr>
            <w:tcW w:w="1345"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2688" w:type="pct"/>
            <w:gridSpan w:val="8"/>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企业资质等级</w:t>
            </w:r>
          </w:p>
        </w:tc>
        <w:tc>
          <w:tcPr>
            <w:tcW w:w="1345"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896" w:type="pct"/>
            <w:gridSpan w:val="2"/>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其中</w:t>
            </w:r>
          </w:p>
        </w:tc>
        <w:tc>
          <w:tcPr>
            <w:tcW w:w="896"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项目经理</w:t>
            </w:r>
          </w:p>
        </w:tc>
        <w:tc>
          <w:tcPr>
            <w:tcW w:w="896"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营业执照</w:t>
            </w:r>
            <w:r>
              <w:rPr>
                <w:rFonts w:hint="default" w:ascii="仿宋" w:hAnsi="仿宋" w:eastAsia="仿宋"/>
                <w:sz w:val="24"/>
                <w:highlight w:val="none"/>
              </w:rPr>
              <w:t>号</w:t>
            </w:r>
          </w:p>
        </w:tc>
        <w:tc>
          <w:tcPr>
            <w:tcW w:w="1345"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896" w:type="pct"/>
            <w:gridSpan w:val="2"/>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896"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高级职称人员</w:t>
            </w:r>
          </w:p>
        </w:tc>
        <w:tc>
          <w:tcPr>
            <w:tcW w:w="896"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注册资金</w:t>
            </w:r>
          </w:p>
        </w:tc>
        <w:tc>
          <w:tcPr>
            <w:tcW w:w="1345"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896" w:type="pct"/>
            <w:gridSpan w:val="2"/>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896"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中级职称人员</w:t>
            </w:r>
          </w:p>
        </w:tc>
        <w:tc>
          <w:tcPr>
            <w:tcW w:w="896"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开户银行</w:t>
            </w:r>
          </w:p>
        </w:tc>
        <w:tc>
          <w:tcPr>
            <w:tcW w:w="1345"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896" w:type="pct"/>
            <w:gridSpan w:val="2"/>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896"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初级职称人员</w:t>
            </w:r>
          </w:p>
        </w:tc>
        <w:tc>
          <w:tcPr>
            <w:tcW w:w="896"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账号</w:t>
            </w:r>
          </w:p>
        </w:tc>
        <w:tc>
          <w:tcPr>
            <w:tcW w:w="1345"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896" w:type="pct"/>
            <w:gridSpan w:val="2"/>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c>
          <w:tcPr>
            <w:tcW w:w="896"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技工</w:t>
            </w:r>
          </w:p>
        </w:tc>
        <w:tc>
          <w:tcPr>
            <w:tcW w:w="896" w:type="pct"/>
            <w:gridSpan w:val="3"/>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9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经营范围</w:t>
            </w:r>
          </w:p>
        </w:tc>
        <w:tc>
          <w:tcPr>
            <w:tcW w:w="4033" w:type="pct"/>
            <w:gridSpan w:val="11"/>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r>
              <w:rPr>
                <w:rFonts w:hint="default" w:ascii="仿宋" w:hAnsi="仿宋" w:eastAsia="仿宋"/>
                <w:bCs/>
                <w:color w:val="000000"/>
                <w:sz w:val="24"/>
                <w:highlight w:val="none"/>
              </w:rPr>
              <w:t>备注</w:t>
            </w:r>
          </w:p>
        </w:tc>
        <w:tc>
          <w:tcPr>
            <w:tcW w:w="4033" w:type="pct"/>
            <w:gridSpan w:val="11"/>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sz w:val="24"/>
                <w:highlight w:val="none"/>
              </w:rPr>
            </w:pPr>
          </w:p>
        </w:tc>
      </w:tr>
    </w:tbl>
    <w:p>
      <w:pPr>
        <w:adjustRightInd w:val="0"/>
        <w:spacing w:line="400" w:lineRule="exact"/>
        <w:jc w:val="left"/>
        <w:rPr>
          <w:rFonts w:ascii="仿宋" w:hAnsi="仿宋" w:eastAsia="仿宋"/>
          <w:color w:val="000000"/>
          <w:sz w:val="24"/>
          <w:highlight w:val="none"/>
        </w:rPr>
      </w:pPr>
    </w:p>
    <w:p>
      <w:pPr>
        <w:adjustRightInd w:val="0"/>
        <w:spacing w:line="400" w:lineRule="exact"/>
        <w:jc w:val="left"/>
        <w:rPr>
          <w:rFonts w:ascii="仿宋" w:hAnsi="仿宋" w:eastAsia="仿宋"/>
          <w:color w:val="000000"/>
          <w:sz w:val="24"/>
          <w:highlight w:val="none"/>
        </w:rPr>
      </w:pPr>
      <w:r>
        <w:rPr>
          <w:rFonts w:ascii="仿宋" w:hAnsi="仿宋" w:eastAsia="仿宋"/>
          <w:color w:val="000000"/>
          <w:sz w:val="24"/>
          <w:highlight w:val="none"/>
        </w:rPr>
        <w:t>供应商名称：</w:t>
      </w:r>
      <w:r>
        <w:rPr>
          <w:rFonts w:ascii="仿宋" w:hAnsi="仿宋" w:eastAsia="仿宋"/>
          <w:color w:val="000000"/>
          <w:sz w:val="24"/>
          <w:highlight w:val="none"/>
          <w:u w:val="single"/>
        </w:rPr>
        <w:t xml:space="preserve">    （盖单位公章）</w:t>
      </w:r>
    </w:p>
    <w:p>
      <w:pPr>
        <w:adjustRightInd w:val="0"/>
        <w:spacing w:line="400" w:lineRule="exact"/>
        <w:jc w:val="left"/>
        <w:rPr>
          <w:rFonts w:ascii="仿宋" w:hAnsi="仿宋" w:eastAsia="仿宋"/>
          <w:bCs/>
          <w:color w:val="000000"/>
          <w:sz w:val="24"/>
          <w:highlight w:val="none"/>
        </w:rPr>
      </w:pPr>
      <w:r>
        <w:rPr>
          <w:rFonts w:ascii="仿宋" w:hAnsi="仿宋" w:eastAsia="仿宋"/>
          <w:bCs/>
          <w:color w:val="000000"/>
          <w:sz w:val="24"/>
          <w:highlight w:val="none"/>
        </w:rPr>
        <w:t>法定代表人</w:t>
      </w:r>
      <w:r>
        <w:rPr>
          <w:rFonts w:hint="eastAsia" w:ascii="仿宋" w:hAnsi="仿宋" w:eastAsia="仿宋"/>
          <w:sz w:val="24"/>
          <w:highlight w:val="none"/>
        </w:rPr>
        <w:t>（主要负责人/经营者）</w:t>
      </w:r>
      <w:r>
        <w:rPr>
          <w:rFonts w:ascii="仿宋" w:hAnsi="仿宋" w:eastAsia="仿宋"/>
          <w:bCs/>
          <w:color w:val="000000"/>
          <w:sz w:val="24"/>
          <w:highlight w:val="none"/>
        </w:rPr>
        <w:t>或授权代表（签字</w:t>
      </w:r>
      <w:r>
        <w:rPr>
          <w:rFonts w:ascii="仿宋" w:hAnsi="仿宋" w:eastAsia="仿宋"/>
          <w:bCs/>
          <w:sz w:val="24"/>
          <w:highlight w:val="none"/>
        </w:rPr>
        <w:t>或加盖印章）：</w:t>
      </w:r>
      <w:r>
        <w:rPr>
          <w:rFonts w:ascii="仿宋" w:hAnsi="仿宋" w:eastAsia="仿宋"/>
          <w:bCs/>
          <w:sz w:val="24"/>
          <w:highlight w:val="none"/>
          <w:u w:val="single"/>
        </w:rPr>
        <w:t xml:space="preserve">     </w:t>
      </w:r>
      <w:r>
        <w:rPr>
          <w:rFonts w:ascii="仿宋" w:hAnsi="仿宋" w:eastAsia="仿宋"/>
          <w:bCs/>
          <w:color w:val="000000"/>
          <w:sz w:val="24"/>
          <w:highlight w:val="none"/>
          <w:u w:val="single"/>
        </w:rPr>
        <w:t xml:space="preserve"> </w:t>
      </w:r>
    </w:p>
    <w:p>
      <w:pPr>
        <w:adjustRightInd w:val="0"/>
        <w:spacing w:line="400" w:lineRule="exact"/>
        <w:jc w:val="left"/>
        <w:rPr>
          <w:rFonts w:ascii="仿宋" w:hAnsi="仿宋" w:eastAsia="仿宋"/>
          <w:bCs/>
          <w:color w:val="000000"/>
          <w:sz w:val="24"/>
          <w:highlight w:val="none"/>
        </w:rPr>
      </w:pPr>
      <w:r>
        <w:rPr>
          <w:rFonts w:ascii="仿宋" w:hAnsi="仿宋" w:eastAsia="仿宋"/>
          <w:bCs/>
          <w:color w:val="000000"/>
          <w:sz w:val="24"/>
          <w:highlight w:val="none"/>
        </w:rPr>
        <w:t xml:space="preserve">日  期： </w:t>
      </w:r>
    </w:p>
    <w:p>
      <w:pPr>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numPr>
          <w:ilvl w:val="0"/>
          <w:numId w:val="5"/>
        </w:numPr>
        <w:tabs>
          <w:tab w:val="left" w:pos="567"/>
          <w:tab w:val="left" w:pos="709"/>
          <w:tab w:val="left" w:pos="1134"/>
        </w:tabs>
        <w:jc w:val="left"/>
        <w:rPr>
          <w:rFonts w:ascii="仿宋" w:hAnsi="仿宋" w:eastAsia="仿宋"/>
          <w:b/>
          <w:color w:val="auto"/>
          <w:sz w:val="32"/>
          <w:szCs w:val="32"/>
          <w:highlight w:val="none"/>
        </w:rPr>
      </w:pPr>
      <w:r>
        <w:rPr>
          <w:rFonts w:ascii="仿宋" w:hAnsi="仿宋" w:eastAsia="仿宋"/>
          <w:b/>
          <w:color w:val="auto"/>
          <w:sz w:val="32"/>
          <w:szCs w:val="32"/>
          <w:highlight w:val="none"/>
        </w:rPr>
        <w:t>技术要求应答表</w:t>
      </w:r>
    </w:p>
    <w:p>
      <w:pPr>
        <w:widowControl/>
        <w:spacing w:line="400" w:lineRule="exact"/>
        <w:ind w:firstLine="480" w:firstLineChars="200"/>
        <w:jc w:val="left"/>
        <w:rPr>
          <w:rFonts w:ascii="仿宋" w:hAnsi="仿宋" w:eastAsia="仿宋"/>
          <w:color w:val="auto"/>
          <w:sz w:val="24"/>
          <w:szCs w:val="24"/>
          <w:highlight w:val="none"/>
        </w:rPr>
      </w:pPr>
      <w:r>
        <w:rPr>
          <w:rFonts w:ascii="仿宋" w:hAnsi="仿宋" w:eastAsia="仿宋"/>
          <w:color w:val="auto"/>
          <w:kern w:val="0"/>
          <w:sz w:val="24"/>
          <w:highlight w:val="none"/>
        </w:rPr>
        <w:t>采购项目名称：</w:t>
      </w:r>
      <w:r>
        <w:rPr>
          <w:rFonts w:ascii="仿宋" w:hAnsi="仿宋" w:eastAsia="仿宋"/>
          <w:color w:val="auto"/>
          <w:sz w:val="24"/>
          <w:szCs w:val="24"/>
          <w:highlight w:val="none"/>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583"/>
        <w:gridCol w:w="2597"/>
        <w:gridCol w:w="2164"/>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21"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序号</w:t>
            </w:r>
          </w:p>
        </w:tc>
        <w:tc>
          <w:tcPr>
            <w:tcW w:w="85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货物名称</w:t>
            </w:r>
          </w:p>
        </w:tc>
        <w:tc>
          <w:tcPr>
            <w:tcW w:w="1398"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磋商文件要求</w:t>
            </w:r>
          </w:p>
        </w:tc>
        <w:tc>
          <w:tcPr>
            <w:tcW w:w="116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响应文件响应</w:t>
            </w:r>
          </w:p>
        </w:tc>
        <w:tc>
          <w:tcPr>
            <w:tcW w:w="1164"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21"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85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398"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16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164"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21"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85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398"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16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164"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21"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85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1398"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116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1164"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21"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85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1398"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116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1164"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r>
    </w:tbl>
    <w:p>
      <w:pPr>
        <w:spacing w:line="520" w:lineRule="exact"/>
        <w:ind w:firstLine="480" w:firstLineChars="200"/>
        <w:jc w:val="left"/>
        <w:rPr>
          <w:rFonts w:ascii="仿宋" w:hAnsi="仿宋" w:eastAsia="仿宋"/>
          <w:sz w:val="24"/>
          <w:highlight w:val="none"/>
        </w:rPr>
      </w:pPr>
      <w:r>
        <w:rPr>
          <w:rFonts w:ascii="仿宋" w:hAnsi="仿宋" w:eastAsia="仿宋"/>
          <w:sz w:val="24"/>
          <w:highlight w:val="none"/>
        </w:rPr>
        <w:t>注：以上表格格式行可增减。</w:t>
      </w:r>
    </w:p>
    <w:p>
      <w:pPr>
        <w:adjustRightInd w:val="0"/>
        <w:spacing w:line="400" w:lineRule="exact"/>
        <w:ind w:firstLine="480" w:firstLineChars="200"/>
        <w:jc w:val="left"/>
        <w:rPr>
          <w:rFonts w:ascii="仿宋" w:hAnsi="仿宋" w:eastAsia="仿宋"/>
          <w:color w:val="000000"/>
          <w:sz w:val="24"/>
          <w:highlight w:val="none"/>
        </w:rPr>
      </w:pPr>
    </w:p>
    <w:p>
      <w:pPr>
        <w:adjustRightInd w:val="0"/>
        <w:spacing w:line="400" w:lineRule="exact"/>
        <w:ind w:firstLine="480" w:firstLineChars="200"/>
        <w:jc w:val="left"/>
        <w:rPr>
          <w:rFonts w:ascii="仿宋" w:hAnsi="仿宋" w:eastAsia="仿宋"/>
          <w:color w:val="000000"/>
          <w:sz w:val="24"/>
          <w:highlight w:val="none"/>
        </w:rPr>
      </w:pPr>
    </w:p>
    <w:p>
      <w:pPr>
        <w:adjustRightInd w:val="0"/>
        <w:spacing w:line="400" w:lineRule="exact"/>
        <w:ind w:firstLine="480" w:firstLineChars="200"/>
        <w:jc w:val="left"/>
        <w:rPr>
          <w:rFonts w:ascii="仿宋" w:hAnsi="仿宋" w:eastAsia="仿宋"/>
          <w:color w:val="000000"/>
          <w:sz w:val="24"/>
          <w:highlight w:val="none"/>
        </w:rPr>
      </w:pPr>
    </w:p>
    <w:p>
      <w:pPr>
        <w:adjustRightInd w:val="0"/>
        <w:spacing w:line="400" w:lineRule="exact"/>
        <w:ind w:firstLine="480" w:firstLineChars="200"/>
        <w:jc w:val="left"/>
        <w:rPr>
          <w:rFonts w:ascii="仿宋" w:hAnsi="仿宋" w:eastAsia="仿宋"/>
          <w:color w:val="000000"/>
          <w:sz w:val="24"/>
          <w:highlight w:val="none"/>
        </w:rPr>
      </w:pPr>
    </w:p>
    <w:p>
      <w:pPr>
        <w:adjustRightInd w:val="0"/>
        <w:spacing w:line="400" w:lineRule="exact"/>
        <w:jc w:val="left"/>
        <w:rPr>
          <w:rFonts w:ascii="仿宋" w:hAnsi="仿宋" w:eastAsia="仿宋"/>
          <w:color w:val="000000"/>
          <w:sz w:val="24"/>
          <w:highlight w:val="none"/>
        </w:rPr>
      </w:pPr>
      <w:r>
        <w:rPr>
          <w:rFonts w:ascii="仿宋" w:hAnsi="仿宋" w:eastAsia="仿宋"/>
          <w:color w:val="000000"/>
          <w:sz w:val="24"/>
          <w:highlight w:val="none"/>
        </w:rPr>
        <w:t>供应商名称：</w:t>
      </w:r>
      <w:r>
        <w:rPr>
          <w:rFonts w:ascii="仿宋" w:hAnsi="仿宋" w:eastAsia="仿宋"/>
          <w:color w:val="000000"/>
          <w:sz w:val="24"/>
          <w:highlight w:val="none"/>
          <w:u w:val="single"/>
        </w:rPr>
        <w:t xml:space="preserve">    （盖单位公章）</w:t>
      </w:r>
    </w:p>
    <w:p>
      <w:pPr>
        <w:adjustRightInd w:val="0"/>
        <w:spacing w:line="400" w:lineRule="exact"/>
        <w:jc w:val="left"/>
        <w:rPr>
          <w:rFonts w:ascii="仿宋" w:hAnsi="仿宋" w:eastAsia="仿宋"/>
          <w:bCs/>
          <w:sz w:val="24"/>
          <w:highlight w:val="none"/>
        </w:rPr>
      </w:pPr>
      <w:r>
        <w:rPr>
          <w:rFonts w:ascii="仿宋" w:hAnsi="仿宋" w:eastAsia="仿宋"/>
          <w:bCs/>
          <w:color w:val="000000"/>
          <w:sz w:val="24"/>
          <w:highlight w:val="none"/>
        </w:rPr>
        <w:t>法定代表人</w:t>
      </w:r>
      <w:r>
        <w:rPr>
          <w:rFonts w:hint="eastAsia" w:ascii="仿宋" w:hAnsi="仿宋" w:eastAsia="仿宋"/>
          <w:sz w:val="24"/>
          <w:highlight w:val="none"/>
        </w:rPr>
        <w:t>（主要负责人/经营者）</w:t>
      </w:r>
      <w:r>
        <w:rPr>
          <w:rFonts w:ascii="仿宋" w:hAnsi="仿宋" w:eastAsia="仿宋"/>
          <w:bCs/>
          <w:color w:val="000000"/>
          <w:sz w:val="24"/>
          <w:highlight w:val="none"/>
        </w:rPr>
        <w:t>或授权代表（</w:t>
      </w:r>
      <w:r>
        <w:rPr>
          <w:rFonts w:ascii="仿宋" w:hAnsi="仿宋" w:eastAsia="仿宋"/>
          <w:bCs/>
          <w:sz w:val="24"/>
          <w:highlight w:val="none"/>
        </w:rPr>
        <w:t>签字或加盖印章）：</w:t>
      </w:r>
      <w:r>
        <w:rPr>
          <w:rFonts w:ascii="仿宋" w:hAnsi="仿宋" w:eastAsia="仿宋"/>
          <w:bCs/>
          <w:sz w:val="24"/>
          <w:highlight w:val="none"/>
          <w:u w:val="single"/>
        </w:rPr>
        <w:t xml:space="preserve">      </w:t>
      </w:r>
    </w:p>
    <w:p>
      <w:pPr>
        <w:adjustRightInd w:val="0"/>
        <w:spacing w:line="400" w:lineRule="exact"/>
        <w:jc w:val="left"/>
        <w:rPr>
          <w:rFonts w:ascii="仿宋" w:hAnsi="仿宋" w:eastAsia="仿宋"/>
          <w:sz w:val="24"/>
          <w:highlight w:val="none"/>
        </w:rPr>
      </w:pPr>
      <w:r>
        <w:rPr>
          <w:rFonts w:ascii="仿宋" w:hAnsi="仿宋" w:eastAsia="仿宋"/>
          <w:sz w:val="24"/>
          <w:highlight w:val="none"/>
        </w:rPr>
        <w:t xml:space="preserve">日  期：  </w:t>
      </w:r>
    </w:p>
    <w:p>
      <w:pPr>
        <w:adjustRightInd w:val="0"/>
        <w:spacing w:line="400" w:lineRule="exact"/>
        <w:ind w:firstLine="420" w:firstLineChars="200"/>
        <w:jc w:val="left"/>
        <w:rPr>
          <w:rFonts w:ascii="仿宋" w:hAnsi="仿宋" w:eastAsia="仿宋"/>
          <w:color w:val="000000"/>
          <w:highlight w:val="none"/>
        </w:rPr>
      </w:pPr>
    </w:p>
    <w:p>
      <w:pPr>
        <w:spacing w:line="400" w:lineRule="exact"/>
        <w:rPr>
          <w:rFonts w:ascii="仿宋" w:hAnsi="仿宋" w:eastAsia="仿宋"/>
          <w:color w:val="000000"/>
          <w:highlight w:val="none"/>
        </w:rPr>
      </w:pPr>
    </w:p>
    <w:p>
      <w:pPr>
        <w:spacing w:line="400" w:lineRule="exact"/>
        <w:rPr>
          <w:rFonts w:ascii="仿宋" w:hAnsi="仿宋" w:eastAsia="仿宋"/>
          <w:color w:val="000000"/>
          <w:highlight w:val="none"/>
        </w:rPr>
      </w:pPr>
    </w:p>
    <w:p>
      <w:pPr>
        <w:spacing w:line="400" w:lineRule="exact"/>
        <w:rPr>
          <w:rFonts w:ascii="仿宋" w:hAnsi="仿宋" w:eastAsia="仿宋"/>
          <w:color w:val="000000"/>
          <w:highlight w:val="none"/>
        </w:rPr>
      </w:pPr>
    </w:p>
    <w:p>
      <w:pPr>
        <w:spacing w:line="400" w:lineRule="exact"/>
        <w:rPr>
          <w:rFonts w:ascii="仿宋" w:hAnsi="仿宋" w:eastAsia="仿宋"/>
          <w:color w:val="000000"/>
          <w:highlight w:val="none"/>
        </w:rPr>
      </w:pPr>
    </w:p>
    <w:p>
      <w:pPr>
        <w:spacing w:line="400" w:lineRule="exact"/>
        <w:rPr>
          <w:rFonts w:ascii="仿宋" w:hAnsi="仿宋" w:eastAsia="仿宋"/>
          <w:color w:val="000000"/>
          <w:highlight w:val="none"/>
        </w:rPr>
      </w:pPr>
    </w:p>
    <w:p>
      <w:pPr>
        <w:spacing w:line="400" w:lineRule="exact"/>
        <w:rPr>
          <w:rFonts w:ascii="仿宋" w:hAnsi="仿宋" w:eastAsia="仿宋"/>
          <w:color w:val="000000"/>
          <w:highlight w:val="none"/>
        </w:rPr>
      </w:pPr>
    </w:p>
    <w:p>
      <w:pPr>
        <w:spacing w:line="400" w:lineRule="exact"/>
        <w:rPr>
          <w:rFonts w:ascii="仿宋" w:hAnsi="仿宋" w:eastAsia="仿宋"/>
          <w:color w:val="000000"/>
          <w:highlight w:val="none"/>
        </w:rPr>
      </w:pPr>
    </w:p>
    <w:p>
      <w:pPr>
        <w:spacing w:line="400" w:lineRule="exact"/>
        <w:rPr>
          <w:rFonts w:ascii="仿宋" w:hAnsi="仿宋" w:eastAsia="仿宋"/>
          <w:color w:val="000000"/>
          <w:highlight w:val="none"/>
        </w:rPr>
      </w:pPr>
    </w:p>
    <w:p>
      <w:pPr>
        <w:spacing w:line="400" w:lineRule="exact"/>
        <w:rPr>
          <w:rFonts w:ascii="仿宋" w:hAnsi="仿宋" w:eastAsia="仿宋"/>
          <w:color w:val="000000"/>
          <w:highlight w:val="none"/>
        </w:rPr>
      </w:pPr>
    </w:p>
    <w:p>
      <w:pPr>
        <w:spacing w:line="400" w:lineRule="exact"/>
        <w:rPr>
          <w:rFonts w:ascii="仿宋" w:hAnsi="仿宋" w:eastAsia="仿宋"/>
          <w:color w:val="000000"/>
          <w:highlight w:val="none"/>
        </w:rPr>
      </w:pPr>
    </w:p>
    <w:p>
      <w:pPr>
        <w:numPr>
          <w:ilvl w:val="0"/>
          <w:numId w:val="5"/>
        </w:numPr>
        <w:tabs>
          <w:tab w:val="left" w:pos="567"/>
          <w:tab w:val="left" w:pos="709"/>
          <w:tab w:val="left" w:pos="1134"/>
        </w:tabs>
        <w:jc w:val="left"/>
        <w:rPr>
          <w:rFonts w:ascii="仿宋" w:hAnsi="仿宋" w:eastAsia="仿宋"/>
          <w:b/>
          <w:color w:val="000000"/>
          <w:sz w:val="32"/>
          <w:szCs w:val="32"/>
          <w:highlight w:val="none"/>
        </w:rPr>
      </w:pPr>
      <w:r>
        <w:rPr>
          <w:rFonts w:ascii="仿宋" w:hAnsi="仿宋" w:eastAsia="仿宋"/>
          <w:b/>
          <w:color w:val="000000"/>
          <w:sz w:val="32"/>
          <w:szCs w:val="32"/>
          <w:highlight w:val="none"/>
        </w:rPr>
        <w:t>商务应答表</w:t>
      </w:r>
    </w:p>
    <w:p>
      <w:pPr>
        <w:widowControl/>
        <w:spacing w:line="400" w:lineRule="exact"/>
        <w:ind w:firstLine="480" w:firstLineChars="200"/>
        <w:jc w:val="left"/>
        <w:rPr>
          <w:rFonts w:ascii="仿宋" w:hAnsi="仿宋" w:eastAsia="仿宋"/>
          <w:kern w:val="0"/>
          <w:sz w:val="24"/>
          <w:highlight w:val="none"/>
        </w:rPr>
      </w:pPr>
      <w:r>
        <w:rPr>
          <w:rFonts w:ascii="仿宋" w:hAnsi="仿宋" w:eastAsia="仿宋"/>
          <w:kern w:val="0"/>
          <w:sz w:val="24"/>
          <w:highlight w:val="none"/>
        </w:rPr>
        <w:t>采购项目名称：</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2779"/>
        <w:gridCol w:w="2779"/>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序号</w:t>
            </w: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商务要求</w:t>
            </w: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响应文件响应</w:t>
            </w: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149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r>
    </w:tbl>
    <w:p>
      <w:pPr>
        <w:ind w:firstLine="480" w:firstLineChars="200"/>
        <w:rPr>
          <w:rFonts w:ascii="仿宋" w:hAnsi="仿宋" w:eastAsia="仿宋"/>
          <w:color w:val="auto"/>
          <w:sz w:val="24"/>
          <w:highlight w:val="none"/>
        </w:rPr>
      </w:pPr>
    </w:p>
    <w:p>
      <w:pPr>
        <w:ind w:firstLine="482" w:firstLineChars="200"/>
        <w:rPr>
          <w:rFonts w:ascii="仿宋" w:hAnsi="仿宋" w:eastAsia="仿宋"/>
          <w:b/>
          <w:color w:val="000000"/>
          <w:sz w:val="24"/>
          <w:highlight w:val="none"/>
        </w:rPr>
      </w:pPr>
    </w:p>
    <w:p>
      <w:pPr>
        <w:adjustRightInd w:val="0"/>
        <w:spacing w:line="400" w:lineRule="exact"/>
        <w:ind w:firstLine="480" w:firstLineChars="200"/>
        <w:jc w:val="left"/>
        <w:rPr>
          <w:rFonts w:ascii="仿宋" w:hAnsi="仿宋" w:eastAsia="仿宋"/>
          <w:color w:val="000000"/>
          <w:sz w:val="24"/>
          <w:highlight w:val="none"/>
        </w:rPr>
      </w:pPr>
    </w:p>
    <w:p>
      <w:pPr>
        <w:adjustRightInd w:val="0"/>
        <w:spacing w:line="400" w:lineRule="exact"/>
        <w:jc w:val="left"/>
        <w:rPr>
          <w:rFonts w:ascii="仿宋" w:hAnsi="仿宋" w:eastAsia="仿宋"/>
          <w:color w:val="000000"/>
          <w:sz w:val="24"/>
          <w:highlight w:val="none"/>
        </w:rPr>
      </w:pPr>
      <w:r>
        <w:rPr>
          <w:rFonts w:ascii="仿宋" w:hAnsi="仿宋" w:eastAsia="仿宋"/>
          <w:color w:val="000000"/>
          <w:sz w:val="24"/>
          <w:highlight w:val="none"/>
        </w:rPr>
        <w:t>供应商名称：</w:t>
      </w:r>
      <w:r>
        <w:rPr>
          <w:rFonts w:ascii="仿宋" w:hAnsi="仿宋" w:eastAsia="仿宋"/>
          <w:color w:val="000000"/>
          <w:sz w:val="24"/>
          <w:highlight w:val="none"/>
          <w:u w:val="single"/>
        </w:rPr>
        <w:t xml:space="preserve">    （盖单位公章）</w:t>
      </w:r>
    </w:p>
    <w:p>
      <w:pPr>
        <w:adjustRightInd w:val="0"/>
        <w:spacing w:line="400" w:lineRule="exact"/>
        <w:jc w:val="left"/>
        <w:rPr>
          <w:rFonts w:ascii="仿宋" w:hAnsi="仿宋" w:eastAsia="仿宋"/>
          <w:bCs/>
          <w:sz w:val="24"/>
          <w:highlight w:val="none"/>
        </w:rPr>
      </w:pPr>
      <w:r>
        <w:rPr>
          <w:rFonts w:ascii="仿宋" w:hAnsi="仿宋" w:eastAsia="仿宋"/>
          <w:bCs/>
          <w:sz w:val="24"/>
          <w:highlight w:val="none"/>
        </w:rPr>
        <w:t>法定代表人</w:t>
      </w:r>
      <w:r>
        <w:rPr>
          <w:rFonts w:hint="eastAsia" w:ascii="仿宋" w:hAnsi="仿宋" w:eastAsia="仿宋"/>
          <w:sz w:val="24"/>
          <w:highlight w:val="none"/>
        </w:rPr>
        <w:t>（主要负责人/经营者）</w:t>
      </w:r>
      <w:r>
        <w:rPr>
          <w:rFonts w:ascii="仿宋" w:hAnsi="仿宋" w:eastAsia="仿宋"/>
          <w:bCs/>
          <w:sz w:val="24"/>
          <w:highlight w:val="none"/>
        </w:rPr>
        <w:t>或授权代表（签字或加盖印章）：</w:t>
      </w:r>
      <w:r>
        <w:rPr>
          <w:rFonts w:ascii="仿宋" w:hAnsi="仿宋" w:eastAsia="仿宋"/>
          <w:bCs/>
          <w:sz w:val="24"/>
          <w:highlight w:val="none"/>
          <w:u w:val="single"/>
        </w:rPr>
        <w:t xml:space="preserve">      </w:t>
      </w:r>
    </w:p>
    <w:p>
      <w:pPr>
        <w:adjustRightInd w:val="0"/>
        <w:spacing w:line="400" w:lineRule="exact"/>
        <w:jc w:val="left"/>
        <w:rPr>
          <w:rFonts w:ascii="仿宋" w:hAnsi="仿宋" w:eastAsia="仿宋"/>
          <w:color w:val="000000"/>
          <w:sz w:val="24"/>
          <w:highlight w:val="none"/>
        </w:rPr>
      </w:pPr>
      <w:r>
        <w:rPr>
          <w:rFonts w:ascii="仿宋" w:hAnsi="仿宋" w:eastAsia="仿宋"/>
          <w:color w:val="000000"/>
          <w:sz w:val="24"/>
          <w:highlight w:val="none"/>
        </w:rPr>
        <w:t xml:space="preserve">日  期：  </w:t>
      </w:r>
    </w:p>
    <w:p>
      <w:pPr>
        <w:pStyle w:val="10"/>
        <w:tabs>
          <w:tab w:val="left" w:pos="0"/>
        </w:tabs>
        <w:jc w:val="center"/>
        <w:rPr>
          <w:rFonts w:ascii="仿宋" w:hAnsi="仿宋" w:eastAsia="仿宋"/>
          <w:color w:val="000000"/>
          <w:highlight w:val="none"/>
        </w:rPr>
      </w:pPr>
    </w:p>
    <w:p>
      <w:pPr>
        <w:pStyle w:val="10"/>
        <w:tabs>
          <w:tab w:val="left" w:pos="0"/>
        </w:tabs>
        <w:jc w:val="center"/>
        <w:rPr>
          <w:rFonts w:ascii="仿宋" w:hAnsi="仿宋" w:eastAsia="仿宋"/>
          <w:color w:val="000000"/>
          <w:highlight w:val="none"/>
        </w:rPr>
      </w:pPr>
    </w:p>
    <w:p>
      <w:pPr>
        <w:pStyle w:val="10"/>
        <w:tabs>
          <w:tab w:val="left" w:pos="0"/>
        </w:tabs>
        <w:jc w:val="center"/>
        <w:rPr>
          <w:rFonts w:ascii="仿宋" w:hAnsi="仿宋" w:eastAsia="仿宋"/>
          <w:color w:val="000000"/>
          <w:highlight w:val="none"/>
        </w:rPr>
      </w:pPr>
    </w:p>
    <w:p>
      <w:pPr>
        <w:pStyle w:val="10"/>
        <w:tabs>
          <w:tab w:val="left" w:pos="0"/>
        </w:tabs>
        <w:jc w:val="center"/>
        <w:rPr>
          <w:rFonts w:ascii="仿宋" w:hAnsi="仿宋" w:eastAsia="仿宋"/>
          <w:color w:val="000000"/>
          <w:highlight w:val="none"/>
        </w:rPr>
      </w:pPr>
    </w:p>
    <w:p>
      <w:pPr>
        <w:pStyle w:val="10"/>
        <w:tabs>
          <w:tab w:val="left" w:pos="0"/>
        </w:tabs>
        <w:jc w:val="center"/>
        <w:rPr>
          <w:rFonts w:ascii="仿宋" w:hAnsi="仿宋" w:eastAsia="仿宋"/>
          <w:color w:val="000000"/>
          <w:highlight w:val="none"/>
        </w:rPr>
      </w:pPr>
    </w:p>
    <w:p>
      <w:pPr>
        <w:pStyle w:val="10"/>
        <w:tabs>
          <w:tab w:val="left" w:pos="0"/>
        </w:tabs>
        <w:jc w:val="center"/>
        <w:rPr>
          <w:rFonts w:ascii="仿宋" w:hAnsi="仿宋" w:eastAsia="仿宋"/>
          <w:color w:val="000000"/>
          <w:highlight w:val="none"/>
        </w:rPr>
      </w:pPr>
    </w:p>
    <w:p>
      <w:pPr>
        <w:pStyle w:val="10"/>
        <w:tabs>
          <w:tab w:val="left" w:pos="0"/>
        </w:tabs>
        <w:jc w:val="center"/>
        <w:rPr>
          <w:rFonts w:ascii="仿宋" w:hAnsi="仿宋" w:eastAsia="仿宋"/>
          <w:color w:val="000000"/>
          <w:highlight w:val="none"/>
        </w:rPr>
      </w:pPr>
    </w:p>
    <w:p>
      <w:pPr>
        <w:pStyle w:val="10"/>
        <w:tabs>
          <w:tab w:val="left" w:pos="0"/>
        </w:tabs>
        <w:jc w:val="center"/>
        <w:rPr>
          <w:rFonts w:ascii="仿宋" w:hAnsi="仿宋" w:eastAsia="仿宋"/>
          <w:color w:val="000000"/>
          <w:highlight w:val="none"/>
        </w:rPr>
      </w:pPr>
    </w:p>
    <w:p>
      <w:pPr>
        <w:pStyle w:val="10"/>
        <w:tabs>
          <w:tab w:val="left" w:pos="0"/>
        </w:tabs>
        <w:jc w:val="center"/>
        <w:rPr>
          <w:rFonts w:ascii="仿宋" w:hAnsi="仿宋" w:eastAsia="仿宋"/>
          <w:color w:val="000000"/>
          <w:highlight w:val="none"/>
        </w:rPr>
      </w:pPr>
    </w:p>
    <w:p>
      <w:pPr>
        <w:numPr>
          <w:ilvl w:val="0"/>
          <w:numId w:val="5"/>
        </w:numPr>
        <w:tabs>
          <w:tab w:val="left" w:pos="567"/>
          <w:tab w:val="left" w:pos="709"/>
          <w:tab w:val="left" w:pos="1134"/>
        </w:tabs>
        <w:jc w:val="left"/>
        <w:rPr>
          <w:rFonts w:ascii="仿宋" w:hAnsi="仿宋" w:eastAsia="仿宋"/>
          <w:b/>
          <w:color w:val="auto"/>
          <w:sz w:val="32"/>
          <w:szCs w:val="32"/>
          <w:highlight w:val="none"/>
        </w:rPr>
      </w:pPr>
      <w:r>
        <w:rPr>
          <w:rFonts w:ascii="仿宋" w:hAnsi="仿宋" w:eastAsia="仿宋"/>
          <w:b/>
          <w:color w:val="auto"/>
          <w:sz w:val="32"/>
          <w:szCs w:val="32"/>
          <w:highlight w:val="none"/>
        </w:rPr>
        <w:t>供应商类似项目业绩一览表</w:t>
      </w: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采购项目名称：</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4" w:type="dxa"/>
          <w:bottom w:w="0" w:type="dxa"/>
          <w:right w:w="54" w:type="dxa"/>
        </w:tblCellMar>
      </w:tblPr>
      <w:tblGrid>
        <w:gridCol w:w="728"/>
        <w:gridCol w:w="1458"/>
        <w:gridCol w:w="1337"/>
        <w:gridCol w:w="1175"/>
        <w:gridCol w:w="1434"/>
        <w:gridCol w:w="6"/>
        <w:gridCol w:w="1621"/>
        <w:gridCol w:w="15"/>
        <w:gridCol w:w="139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62" w:hRule="atLeast"/>
          <w:jc w:val="center"/>
        </w:trPr>
        <w:tc>
          <w:tcPr>
            <w:tcW w:w="397" w:type="pct"/>
            <w:noWrap w:val="0"/>
            <w:vAlign w:val="center"/>
          </w:tcPr>
          <w:p>
            <w:pPr>
              <w:keepNext w:val="0"/>
              <w:keepLines w:val="0"/>
              <w:suppressLineNumbers w:val="0"/>
              <w:spacing w:before="0" w:beforeAutospacing="0" w:after="0" w:afterAutospacing="0" w:line="400" w:lineRule="exact"/>
              <w:ind w:left="0" w:right="0" w:firstLine="105" w:firstLineChars="50"/>
              <w:jc w:val="center"/>
              <w:rPr>
                <w:rFonts w:hint="default" w:ascii="仿宋" w:hAnsi="仿宋" w:eastAsia="仿宋"/>
                <w:b/>
                <w:color w:val="auto"/>
                <w:highlight w:val="none"/>
              </w:rPr>
            </w:pPr>
            <w:r>
              <w:rPr>
                <w:rFonts w:hint="default" w:ascii="仿宋" w:hAnsi="仿宋" w:eastAsia="仿宋"/>
                <w:b/>
                <w:color w:val="auto"/>
                <w:highlight w:val="none"/>
              </w:rPr>
              <w:t>年份</w:t>
            </w:r>
          </w:p>
        </w:tc>
        <w:tc>
          <w:tcPr>
            <w:tcW w:w="794"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
                <w:color w:val="auto"/>
                <w:highlight w:val="none"/>
              </w:rPr>
            </w:pPr>
            <w:r>
              <w:rPr>
                <w:rFonts w:hint="eastAsia" w:ascii="仿宋" w:hAnsi="仿宋" w:eastAsia="仿宋"/>
                <w:b/>
                <w:color w:val="auto"/>
                <w:highlight w:val="none"/>
                <w:lang w:eastAsia="zh-CN"/>
              </w:rPr>
              <w:t>采购人</w:t>
            </w:r>
            <w:r>
              <w:rPr>
                <w:rFonts w:hint="default" w:ascii="仿宋" w:hAnsi="仿宋" w:eastAsia="仿宋"/>
                <w:b/>
                <w:color w:val="auto"/>
                <w:highlight w:val="none"/>
              </w:rPr>
              <w:t>名称</w:t>
            </w:r>
          </w:p>
        </w:tc>
        <w:tc>
          <w:tcPr>
            <w:tcW w:w="728"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
                <w:color w:val="auto"/>
                <w:highlight w:val="none"/>
              </w:rPr>
            </w:pPr>
            <w:r>
              <w:rPr>
                <w:rFonts w:hint="default" w:ascii="仿宋" w:hAnsi="仿宋" w:eastAsia="仿宋"/>
                <w:b/>
                <w:color w:val="auto"/>
                <w:highlight w:val="none"/>
              </w:rPr>
              <w:t>项目名称</w:t>
            </w:r>
          </w:p>
        </w:tc>
        <w:tc>
          <w:tcPr>
            <w:tcW w:w="640"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
                <w:color w:val="auto"/>
                <w:highlight w:val="none"/>
              </w:rPr>
            </w:pPr>
            <w:r>
              <w:rPr>
                <w:rFonts w:hint="default" w:ascii="仿宋" w:hAnsi="仿宋" w:eastAsia="仿宋"/>
                <w:b/>
                <w:color w:val="auto"/>
                <w:highlight w:val="none"/>
              </w:rPr>
              <w:t>完成时间</w:t>
            </w:r>
          </w:p>
        </w:tc>
        <w:tc>
          <w:tcPr>
            <w:tcW w:w="784" w:type="pct"/>
            <w:gridSpan w:val="2"/>
            <w:noWrap w:val="0"/>
            <w:vAlign w:val="center"/>
          </w:tcPr>
          <w:p>
            <w:pPr>
              <w:keepNext w:val="0"/>
              <w:keepLines w:val="0"/>
              <w:suppressLineNumbers w:val="0"/>
              <w:spacing w:before="0" w:beforeAutospacing="0" w:after="0" w:afterAutospacing="0" w:line="400" w:lineRule="exact"/>
              <w:ind w:left="0" w:right="0" w:firstLine="105" w:firstLineChars="50"/>
              <w:jc w:val="center"/>
              <w:rPr>
                <w:rFonts w:hint="default" w:ascii="仿宋" w:hAnsi="仿宋" w:eastAsia="仿宋"/>
                <w:b/>
                <w:color w:val="auto"/>
                <w:highlight w:val="none"/>
              </w:rPr>
            </w:pPr>
            <w:r>
              <w:rPr>
                <w:rFonts w:hint="default" w:ascii="仿宋" w:hAnsi="仿宋" w:eastAsia="仿宋"/>
                <w:b/>
                <w:color w:val="auto"/>
                <w:highlight w:val="none"/>
              </w:rPr>
              <w:t>合同金额</w:t>
            </w:r>
          </w:p>
        </w:tc>
        <w:tc>
          <w:tcPr>
            <w:tcW w:w="891" w:type="pct"/>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
                <w:color w:val="auto"/>
                <w:highlight w:val="none"/>
              </w:rPr>
            </w:pPr>
            <w:r>
              <w:rPr>
                <w:rFonts w:hint="default" w:ascii="仿宋" w:hAnsi="仿宋" w:eastAsia="仿宋"/>
                <w:b/>
                <w:color w:val="auto"/>
                <w:highlight w:val="none"/>
              </w:rPr>
              <w:t>是否通过验收</w:t>
            </w:r>
          </w:p>
        </w:tc>
        <w:tc>
          <w:tcPr>
            <w:tcW w:w="766" w:type="pct"/>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
                <w:color w:val="auto"/>
                <w:highlight w:val="none"/>
              </w:rPr>
            </w:pPr>
            <w:r>
              <w:rPr>
                <w:rFonts w:hint="default" w:ascii="仿宋" w:hAnsi="仿宋" w:eastAsia="仿宋"/>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62" w:hRule="atLeast"/>
          <w:jc w:val="center"/>
        </w:trPr>
        <w:tc>
          <w:tcPr>
            <w:tcW w:w="397"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94"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28"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640"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84" w:type="pct"/>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891" w:type="pct"/>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66" w:type="pct"/>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62" w:hRule="atLeast"/>
          <w:jc w:val="center"/>
        </w:trPr>
        <w:tc>
          <w:tcPr>
            <w:tcW w:w="397"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94"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28"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640"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84" w:type="pct"/>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891" w:type="pct"/>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66" w:type="pct"/>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62" w:hRule="atLeast"/>
          <w:jc w:val="center"/>
        </w:trPr>
        <w:tc>
          <w:tcPr>
            <w:tcW w:w="397"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94"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28"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640"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84" w:type="pct"/>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891" w:type="pct"/>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66" w:type="pct"/>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62" w:hRule="atLeast"/>
          <w:jc w:val="center"/>
        </w:trPr>
        <w:tc>
          <w:tcPr>
            <w:tcW w:w="397"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94"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28"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640" w:type="pct"/>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84" w:type="pct"/>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891" w:type="pct"/>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c>
          <w:tcPr>
            <w:tcW w:w="766" w:type="pct"/>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gridAfter w:val="1"/>
          <w:wAfter w:w="6" w:type="pct"/>
          <w:cantSplit/>
          <w:trHeight w:val="662" w:hRule="atLeast"/>
          <w:jc w:val="center"/>
        </w:trPr>
        <w:tc>
          <w:tcPr>
            <w:tcW w:w="397" w:type="pct"/>
            <w:noWrap w:val="0"/>
            <w:vAlign w:val="center"/>
          </w:tcPr>
          <w:p>
            <w:pPr>
              <w:keepNext w:val="0"/>
              <w:keepLines w:val="0"/>
              <w:suppressLineNumbers w:val="0"/>
              <w:spacing w:before="0" w:beforeAutospacing="0" w:after="0" w:afterAutospacing="0" w:line="400" w:lineRule="exact"/>
              <w:ind w:left="0" w:right="0"/>
              <w:rPr>
                <w:rFonts w:hint="default" w:ascii="仿宋" w:hAnsi="仿宋" w:eastAsia="仿宋"/>
                <w:color w:val="auto"/>
                <w:highlight w:val="none"/>
              </w:rPr>
            </w:pPr>
          </w:p>
        </w:tc>
        <w:tc>
          <w:tcPr>
            <w:tcW w:w="794" w:type="pct"/>
            <w:noWrap w:val="0"/>
            <w:vAlign w:val="center"/>
          </w:tcPr>
          <w:p>
            <w:pPr>
              <w:keepNext w:val="0"/>
              <w:keepLines w:val="0"/>
              <w:suppressLineNumbers w:val="0"/>
              <w:spacing w:before="0" w:beforeAutospacing="0" w:after="0" w:afterAutospacing="0" w:line="400" w:lineRule="exact"/>
              <w:ind w:left="0" w:right="0"/>
              <w:rPr>
                <w:rFonts w:hint="default" w:ascii="仿宋" w:hAnsi="仿宋" w:eastAsia="仿宋"/>
                <w:color w:val="auto"/>
                <w:highlight w:val="none"/>
              </w:rPr>
            </w:pPr>
          </w:p>
        </w:tc>
        <w:tc>
          <w:tcPr>
            <w:tcW w:w="728" w:type="pct"/>
            <w:noWrap w:val="0"/>
            <w:vAlign w:val="center"/>
          </w:tcPr>
          <w:p>
            <w:pPr>
              <w:keepNext w:val="0"/>
              <w:keepLines w:val="0"/>
              <w:suppressLineNumbers w:val="0"/>
              <w:spacing w:before="0" w:beforeAutospacing="0" w:after="0" w:afterAutospacing="0" w:line="400" w:lineRule="exact"/>
              <w:ind w:left="0" w:right="0"/>
              <w:rPr>
                <w:rFonts w:hint="default" w:ascii="仿宋" w:hAnsi="仿宋" w:eastAsia="仿宋"/>
                <w:color w:val="auto"/>
                <w:highlight w:val="none"/>
              </w:rPr>
            </w:pPr>
          </w:p>
        </w:tc>
        <w:tc>
          <w:tcPr>
            <w:tcW w:w="640" w:type="pct"/>
            <w:noWrap w:val="0"/>
            <w:vAlign w:val="center"/>
          </w:tcPr>
          <w:p>
            <w:pPr>
              <w:keepNext w:val="0"/>
              <w:keepLines w:val="0"/>
              <w:suppressLineNumbers w:val="0"/>
              <w:spacing w:before="0" w:beforeAutospacing="0" w:after="0" w:afterAutospacing="0" w:line="400" w:lineRule="exact"/>
              <w:ind w:left="0" w:right="0"/>
              <w:rPr>
                <w:rFonts w:hint="default" w:ascii="仿宋" w:hAnsi="仿宋" w:eastAsia="仿宋"/>
                <w:color w:val="auto"/>
                <w:highlight w:val="none"/>
              </w:rPr>
            </w:pPr>
          </w:p>
        </w:tc>
        <w:tc>
          <w:tcPr>
            <w:tcW w:w="781" w:type="pct"/>
            <w:noWrap w:val="0"/>
            <w:vAlign w:val="center"/>
          </w:tcPr>
          <w:p>
            <w:pPr>
              <w:keepNext w:val="0"/>
              <w:keepLines w:val="0"/>
              <w:suppressLineNumbers w:val="0"/>
              <w:spacing w:before="0" w:beforeAutospacing="0" w:after="0" w:afterAutospacing="0" w:line="400" w:lineRule="exact"/>
              <w:ind w:left="0" w:right="0"/>
              <w:rPr>
                <w:rFonts w:hint="default" w:ascii="仿宋" w:hAnsi="仿宋" w:eastAsia="仿宋"/>
                <w:color w:val="auto"/>
                <w:highlight w:val="none"/>
              </w:rPr>
            </w:pPr>
          </w:p>
        </w:tc>
        <w:tc>
          <w:tcPr>
            <w:tcW w:w="886" w:type="pct"/>
            <w:gridSpan w:val="2"/>
            <w:noWrap w:val="0"/>
            <w:vAlign w:val="center"/>
          </w:tcPr>
          <w:p>
            <w:pPr>
              <w:keepNext w:val="0"/>
              <w:keepLines w:val="0"/>
              <w:suppressLineNumbers w:val="0"/>
              <w:spacing w:before="0" w:beforeAutospacing="0" w:after="0" w:afterAutospacing="0" w:line="400" w:lineRule="exact"/>
              <w:ind w:left="0" w:right="0"/>
              <w:rPr>
                <w:rFonts w:hint="default" w:ascii="仿宋" w:hAnsi="仿宋" w:eastAsia="仿宋"/>
                <w:color w:val="auto"/>
                <w:highlight w:val="none"/>
              </w:rPr>
            </w:pPr>
          </w:p>
        </w:tc>
        <w:tc>
          <w:tcPr>
            <w:tcW w:w="768" w:type="pct"/>
            <w:gridSpan w:val="2"/>
            <w:noWrap w:val="0"/>
            <w:vAlign w:val="center"/>
          </w:tcPr>
          <w:p>
            <w:pPr>
              <w:keepNext w:val="0"/>
              <w:keepLines w:val="0"/>
              <w:suppressLineNumbers w:val="0"/>
              <w:spacing w:before="0" w:beforeAutospacing="0" w:after="0" w:afterAutospacing="0" w:line="400" w:lineRule="exact"/>
              <w:ind w:left="0" w:right="0"/>
              <w:rPr>
                <w:rFonts w:hint="default" w:ascii="仿宋" w:hAnsi="仿宋" w:eastAsia="仿宋"/>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注：以上表格格式行可增减。</w:t>
      </w:r>
    </w:p>
    <w:p>
      <w:pPr>
        <w:spacing w:line="400" w:lineRule="exact"/>
        <w:ind w:left="360"/>
        <w:jc w:val="center"/>
        <w:rPr>
          <w:rFonts w:ascii="仿宋" w:hAnsi="仿宋" w:eastAsia="仿宋"/>
          <w:color w:val="000000"/>
          <w:sz w:val="24"/>
          <w:highlight w:val="none"/>
        </w:rPr>
      </w:pPr>
    </w:p>
    <w:p>
      <w:pPr>
        <w:jc w:val="left"/>
        <w:rPr>
          <w:rFonts w:ascii="仿宋" w:hAnsi="仿宋" w:eastAsia="仿宋"/>
          <w:color w:val="000000"/>
          <w:highlight w:val="none"/>
        </w:rPr>
      </w:pPr>
    </w:p>
    <w:p>
      <w:pPr>
        <w:adjustRightInd w:val="0"/>
        <w:spacing w:line="400" w:lineRule="exact"/>
        <w:jc w:val="left"/>
        <w:rPr>
          <w:rFonts w:ascii="仿宋" w:hAnsi="仿宋" w:eastAsia="仿宋"/>
          <w:sz w:val="24"/>
          <w:highlight w:val="none"/>
        </w:rPr>
      </w:pPr>
      <w:r>
        <w:rPr>
          <w:rFonts w:ascii="仿宋" w:hAnsi="仿宋" w:eastAsia="仿宋"/>
          <w:color w:val="000000"/>
          <w:sz w:val="24"/>
          <w:highlight w:val="none"/>
        </w:rPr>
        <w:t>供应商名称：</w:t>
      </w:r>
      <w:r>
        <w:rPr>
          <w:rFonts w:ascii="仿宋" w:hAnsi="仿宋" w:eastAsia="仿宋"/>
          <w:color w:val="000000"/>
          <w:sz w:val="24"/>
          <w:highlight w:val="none"/>
          <w:u w:val="single"/>
        </w:rPr>
        <w:t xml:space="preserve">    （盖单位</w:t>
      </w:r>
      <w:r>
        <w:rPr>
          <w:rFonts w:ascii="仿宋" w:hAnsi="仿宋" w:eastAsia="仿宋"/>
          <w:sz w:val="24"/>
          <w:highlight w:val="none"/>
          <w:u w:val="single"/>
        </w:rPr>
        <w:t>公章）</w:t>
      </w:r>
    </w:p>
    <w:p>
      <w:pPr>
        <w:adjustRightInd w:val="0"/>
        <w:spacing w:line="400" w:lineRule="exact"/>
        <w:jc w:val="left"/>
        <w:rPr>
          <w:rFonts w:ascii="仿宋" w:hAnsi="仿宋" w:eastAsia="仿宋"/>
          <w:bCs/>
          <w:sz w:val="24"/>
          <w:highlight w:val="none"/>
        </w:rPr>
      </w:pPr>
      <w:r>
        <w:rPr>
          <w:rFonts w:ascii="仿宋" w:hAnsi="仿宋" w:eastAsia="仿宋"/>
          <w:bCs/>
          <w:sz w:val="24"/>
          <w:highlight w:val="none"/>
        </w:rPr>
        <w:t>法定代表人</w:t>
      </w:r>
      <w:r>
        <w:rPr>
          <w:rFonts w:hint="eastAsia" w:ascii="仿宋" w:hAnsi="仿宋" w:eastAsia="仿宋"/>
          <w:sz w:val="24"/>
          <w:highlight w:val="none"/>
        </w:rPr>
        <w:t>（主要负责人/经营者）</w:t>
      </w:r>
      <w:r>
        <w:rPr>
          <w:rFonts w:ascii="仿宋" w:hAnsi="仿宋" w:eastAsia="仿宋"/>
          <w:bCs/>
          <w:sz w:val="24"/>
          <w:highlight w:val="none"/>
        </w:rPr>
        <w:t>或授权代表（签字或加盖印章）：</w:t>
      </w:r>
      <w:r>
        <w:rPr>
          <w:rFonts w:ascii="仿宋" w:hAnsi="仿宋" w:eastAsia="仿宋"/>
          <w:bCs/>
          <w:sz w:val="24"/>
          <w:highlight w:val="none"/>
          <w:u w:val="single"/>
        </w:rPr>
        <w:t xml:space="preserve">      </w:t>
      </w:r>
    </w:p>
    <w:p>
      <w:pPr>
        <w:adjustRightInd w:val="0"/>
        <w:spacing w:line="400" w:lineRule="exact"/>
        <w:jc w:val="left"/>
        <w:rPr>
          <w:rFonts w:ascii="仿宋" w:hAnsi="仿宋" w:eastAsia="仿宋"/>
          <w:sz w:val="24"/>
          <w:highlight w:val="none"/>
        </w:rPr>
      </w:pPr>
      <w:r>
        <w:rPr>
          <w:rFonts w:ascii="仿宋" w:hAnsi="仿宋" w:eastAsia="仿宋"/>
          <w:sz w:val="24"/>
          <w:highlight w:val="none"/>
        </w:rPr>
        <w:t>日  期：</w:t>
      </w: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adjustRightInd w:val="0"/>
        <w:spacing w:line="400" w:lineRule="exact"/>
        <w:jc w:val="left"/>
        <w:rPr>
          <w:rFonts w:ascii="仿宋" w:hAnsi="仿宋" w:eastAsia="仿宋"/>
          <w:sz w:val="24"/>
          <w:highlight w:val="none"/>
        </w:rPr>
      </w:pPr>
    </w:p>
    <w:p>
      <w:pPr>
        <w:numPr>
          <w:ilvl w:val="0"/>
          <w:numId w:val="5"/>
        </w:numPr>
        <w:tabs>
          <w:tab w:val="left" w:pos="567"/>
          <w:tab w:val="left" w:pos="709"/>
          <w:tab w:val="left" w:pos="1134"/>
        </w:tabs>
        <w:jc w:val="left"/>
        <w:rPr>
          <w:rFonts w:ascii="仿宋" w:hAnsi="仿宋" w:eastAsia="仿宋"/>
          <w:b/>
          <w:color w:val="000000"/>
          <w:sz w:val="32"/>
          <w:szCs w:val="32"/>
          <w:highlight w:val="none"/>
        </w:rPr>
      </w:pPr>
      <w:r>
        <w:rPr>
          <w:rFonts w:ascii="仿宋" w:hAnsi="仿宋" w:eastAsia="仿宋"/>
          <w:b/>
          <w:color w:val="000000"/>
          <w:sz w:val="32"/>
          <w:szCs w:val="32"/>
          <w:highlight w:val="none"/>
        </w:rPr>
        <w:t>供应商本项目管理、技术、服务人员情况表</w:t>
      </w:r>
    </w:p>
    <w:p>
      <w:pPr>
        <w:widowControl/>
        <w:spacing w:line="400" w:lineRule="exact"/>
        <w:ind w:firstLine="480" w:firstLineChars="200"/>
        <w:jc w:val="left"/>
        <w:rPr>
          <w:rFonts w:ascii="仿宋" w:hAnsi="仿宋" w:eastAsia="仿宋"/>
          <w:color w:val="auto"/>
          <w:sz w:val="24"/>
          <w:szCs w:val="24"/>
          <w:highlight w:val="none"/>
        </w:rPr>
      </w:pPr>
      <w:r>
        <w:rPr>
          <w:rFonts w:ascii="仿宋" w:hAnsi="仿宋" w:eastAsia="仿宋"/>
          <w:kern w:val="0"/>
          <w:sz w:val="24"/>
          <w:highlight w:val="none"/>
        </w:rPr>
        <w:t>采购</w:t>
      </w:r>
      <w:r>
        <w:rPr>
          <w:rFonts w:ascii="仿宋" w:hAnsi="仿宋" w:eastAsia="仿宋"/>
          <w:color w:val="auto"/>
          <w:kern w:val="0"/>
          <w:sz w:val="24"/>
          <w:highlight w:val="none"/>
        </w:rPr>
        <w:t>项目名称：：</w:t>
      </w:r>
    </w:p>
    <w:tbl>
      <w:tblPr>
        <w:tblStyle w:val="17"/>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036"/>
        <w:gridCol w:w="1036"/>
        <w:gridCol w:w="1036"/>
        <w:gridCol w:w="1036"/>
        <w:gridCol w:w="1036"/>
        <w:gridCol w:w="1036"/>
        <w:gridCol w:w="103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54" w:type="pct"/>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类别</w:t>
            </w:r>
          </w:p>
        </w:tc>
        <w:tc>
          <w:tcPr>
            <w:tcW w:w="556" w:type="pct"/>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职务</w:t>
            </w:r>
          </w:p>
        </w:tc>
        <w:tc>
          <w:tcPr>
            <w:tcW w:w="556" w:type="pct"/>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姓名</w:t>
            </w:r>
          </w:p>
        </w:tc>
        <w:tc>
          <w:tcPr>
            <w:tcW w:w="556" w:type="pct"/>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职称</w:t>
            </w:r>
          </w:p>
        </w:tc>
        <w:tc>
          <w:tcPr>
            <w:tcW w:w="556" w:type="pct"/>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常住地</w:t>
            </w:r>
          </w:p>
        </w:tc>
        <w:tc>
          <w:tcPr>
            <w:tcW w:w="2221" w:type="pct"/>
            <w:gridSpan w:val="4"/>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相关资料（无可不提供）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54" w:type="pct"/>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556" w:type="pct"/>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556" w:type="pct"/>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556" w:type="pct"/>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556" w:type="pct"/>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55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证书</w:t>
            </w:r>
          </w:p>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名称</w:t>
            </w:r>
          </w:p>
        </w:tc>
        <w:tc>
          <w:tcPr>
            <w:tcW w:w="55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级别</w:t>
            </w:r>
          </w:p>
        </w:tc>
        <w:tc>
          <w:tcPr>
            <w:tcW w:w="556"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证号</w:t>
            </w:r>
          </w:p>
        </w:tc>
        <w:tc>
          <w:tcPr>
            <w:tcW w:w="553"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4" w:type="pct"/>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3"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4" w:type="pct"/>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3"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54" w:type="pct"/>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c>
          <w:tcPr>
            <w:tcW w:w="553" w:type="pct"/>
            <w:noWrap w:val="0"/>
            <w:vAlign w:val="top"/>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54" w:type="pct"/>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3"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4" w:type="pct"/>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3"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54" w:type="pct"/>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3"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54" w:type="pct"/>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3"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4" w:type="pct"/>
            <w:vMerge w:val="continue"/>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3"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54" w:type="pct"/>
            <w:vMerge w:val="continue"/>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6"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553" w:type="pct"/>
            <w:noWrap w:val="0"/>
            <w:vAlign w:val="top"/>
          </w:tcPr>
          <w:p>
            <w:pPr>
              <w:keepNext w:val="0"/>
              <w:keepLines w:val="0"/>
              <w:suppressLineNumbers w:val="0"/>
              <w:spacing w:before="0" w:beforeAutospacing="0" w:after="0" w:afterAutospacing="0"/>
              <w:ind w:left="0" w:right="0"/>
              <w:rPr>
                <w:rFonts w:hint="default" w:ascii="仿宋" w:hAnsi="仿宋" w:eastAsia="仿宋"/>
                <w:sz w:val="24"/>
                <w:highlight w:val="none"/>
              </w:rPr>
            </w:pPr>
          </w:p>
        </w:tc>
      </w:tr>
    </w:tbl>
    <w:p>
      <w:pPr>
        <w:rPr>
          <w:rFonts w:ascii="仿宋" w:hAnsi="仿宋" w:eastAsia="仿宋"/>
          <w:sz w:val="24"/>
          <w:highlight w:val="none"/>
        </w:rPr>
      </w:pPr>
      <w:r>
        <w:rPr>
          <w:rFonts w:ascii="仿宋" w:hAnsi="仿宋" w:eastAsia="仿宋"/>
          <w:sz w:val="24"/>
          <w:highlight w:val="none"/>
        </w:rPr>
        <w:t>注：</w:t>
      </w:r>
    </w:p>
    <w:p>
      <w:pPr>
        <w:spacing w:line="400" w:lineRule="exact"/>
        <w:ind w:firstLine="480" w:firstLineChars="200"/>
        <w:rPr>
          <w:rFonts w:ascii="仿宋" w:hAnsi="仿宋" w:eastAsia="仿宋"/>
          <w:bCs/>
          <w:sz w:val="24"/>
          <w:highlight w:val="none"/>
        </w:rPr>
      </w:pPr>
      <w:r>
        <w:rPr>
          <w:rFonts w:ascii="仿宋" w:hAnsi="仿宋" w:eastAsia="仿宋"/>
          <w:bCs/>
          <w:sz w:val="24"/>
          <w:highlight w:val="none"/>
        </w:rPr>
        <w:t>1．</w:t>
      </w:r>
      <w:r>
        <w:rPr>
          <w:rFonts w:ascii="仿宋" w:hAnsi="仿宋" w:eastAsia="仿宋"/>
          <w:sz w:val="24"/>
          <w:highlight w:val="none"/>
        </w:rPr>
        <w:t>以上表格格式行可增减。</w:t>
      </w:r>
    </w:p>
    <w:p>
      <w:pPr>
        <w:spacing w:line="400" w:lineRule="exact"/>
        <w:ind w:firstLine="480" w:firstLineChars="200"/>
        <w:rPr>
          <w:rFonts w:ascii="仿宋" w:hAnsi="仿宋" w:eastAsia="仿宋"/>
          <w:sz w:val="24"/>
          <w:highlight w:val="none"/>
        </w:rPr>
      </w:pPr>
      <w:r>
        <w:rPr>
          <w:rFonts w:ascii="仿宋" w:hAnsi="仿宋" w:eastAsia="仿宋"/>
          <w:sz w:val="24"/>
          <w:highlight w:val="none"/>
        </w:rPr>
        <w:t>2．证明材料详见综合评分明细表。</w:t>
      </w:r>
    </w:p>
    <w:p>
      <w:pPr>
        <w:rPr>
          <w:rFonts w:ascii="仿宋" w:hAnsi="仿宋" w:eastAsia="仿宋"/>
          <w:sz w:val="24"/>
          <w:highlight w:val="none"/>
        </w:rPr>
      </w:pPr>
    </w:p>
    <w:p>
      <w:pPr>
        <w:rPr>
          <w:rFonts w:ascii="仿宋" w:hAnsi="仿宋" w:eastAsia="仿宋"/>
          <w:sz w:val="24"/>
          <w:highlight w:val="none"/>
        </w:rPr>
      </w:pPr>
    </w:p>
    <w:p>
      <w:pPr>
        <w:adjustRightInd w:val="0"/>
        <w:spacing w:line="400" w:lineRule="exact"/>
        <w:jc w:val="left"/>
        <w:rPr>
          <w:rFonts w:ascii="仿宋" w:hAnsi="仿宋" w:eastAsia="仿宋"/>
          <w:color w:val="000000"/>
          <w:sz w:val="24"/>
          <w:highlight w:val="none"/>
        </w:rPr>
      </w:pPr>
      <w:r>
        <w:rPr>
          <w:rFonts w:ascii="仿宋" w:hAnsi="仿宋" w:eastAsia="仿宋"/>
          <w:color w:val="000000"/>
          <w:sz w:val="24"/>
          <w:highlight w:val="none"/>
        </w:rPr>
        <w:t>供应商名称：</w:t>
      </w:r>
      <w:r>
        <w:rPr>
          <w:rFonts w:ascii="仿宋" w:hAnsi="仿宋" w:eastAsia="仿宋"/>
          <w:color w:val="000000"/>
          <w:sz w:val="24"/>
          <w:highlight w:val="none"/>
          <w:u w:val="single"/>
        </w:rPr>
        <w:t xml:space="preserve">    （盖单位公章）</w:t>
      </w:r>
    </w:p>
    <w:p>
      <w:pPr>
        <w:adjustRightInd w:val="0"/>
        <w:spacing w:line="400" w:lineRule="exact"/>
        <w:jc w:val="left"/>
        <w:rPr>
          <w:rFonts w:ascii="仿宋" w:hAnsi="仿宋" w:eastAsia="仿宋"/>
          <w:bCs/>
          <w:sz w:val="24"/>
          <w:highlight w:val="none"/>
        </w:rPr>
      </w:pPr>
      <w:r>
        <w:rPr>
          <w:rFonts w:ascii="仿宋" w:hAnsi="仿宋" w:eastAsia="仿宋"/>
          <w:bCs/>
          <w:color w:val="000000"/>
          <w:sz w:val="24"/>
          <w:highlight w:val="none"/>
        </w:rPr>
        <w:t>法定代表人</w:t>
      </w:r>
      <w:r>
        <w:rPr>
          <w:rFonts w:hint="eastAsia" w:ascii="仿宋" w:hAnsi="仿宋" w:eastAsia="仿宋"/>
          <w:sz w:val="24"/>
          <w:highlight w:val="none"/>
        </w:rPr>
        <w:t>（主要负责人/经营者）</w:t>
      </w:r>
      <w:r>
        <w:rPr>
          <w:rFonts w:ascii="仿宋" w:hAnsi="仿宋" w:eastAsia="仿宋"/>
          <w:bCs/>
          <w:color w:val="000000"/>
          <w:sz w:val="24"/>
          <w:highlight w:val="none"/>
        </w:rPr>
        <w:t>或授权代表（签字</w:t>
      </w:r>
      <w:r>
        <w:rPr>
          <w:rFonts w:ascii="仿宋" w:hAnsi="仿宋" w:eastAsia="仿宋"/>
          <w:bCs/>
          <w:sz w:val="24"/>
          <w:highlight w:val="none"/>
        </w:rPr>
        <w:t>或加盖印章）：</w:t>
      </w:r>
      <w:r>
        <w:rPr>
          <w:rFonts w:ascii="仿宋" w:hAnsi="仿宋" w:eastAsia="仿宋"/>
          <w:bCs/>
          <w:sz w:val="24"/>
          <w:highlight w:val="none"/>
          <w:u w:val="single"/>
        </w:rPr>
        <w:t xml:space="preserve">      </w:t>
      </w:r>
    </w:p>
    <w:p>
      <w:pPr>
        <w:adjustRightInd w:val="0"/>
        <w:spacing w:line="400" w:lineRule="exact"/>
        <w:jc w:val="left"/>
        <w:rPr>
          <w:rFonts w:ascii="仿宋" w:hAnsi="仿宋" w:eastAsia="仿宋"/>
          <w:sz w:val="24"/>
          <w:highlight w:val="none"/>
        </w:rPr>
      </w:pPr>
      <w:r>
        <w:rPr>
          <w:rFonts w:ascii="仿宋" w:hAnsi="仿宋" w:eastAsia="仿宋"/>
          <w:sz w:val="24"/>
          <w:highlight w:val="none"/>
        </w:rPr>
        <w:t>日  期：</w:t>
      </w:r>
    </w:p>
    <w:p>
      <w:pPr>
        <w:adjustRightInd w:val="0"/>
        <w:spacing w:line="400" w:lineRule="exact"/>
        <w:ind w:firstLine="480" w:firstLineChars="200"/>
        <w:jc w:val="left"/>
        <w:rPr>
          <w:rFonts w:ascii="仿宋" w:hAnsi="仿宋" w:eastAsia="仿宋"/>
          <w:color w:val="000000"/>
          <w:sz w:val="24"/>
          <w:highlight w:val="none"/>
        </w:rPr>
      </w:pPr>
    </w:p>
    <w:p>
      <w:pPr>
        <w:jc w:val="center"/>
        <w:rPr>
          <w:rFonts w:ascii="仿宋" w:hAnsi="仿宋" w:eastAsia="仿宋"/>
          <w:sz w:val="32"/>
          <w:szCs w:val="32"/>
          <w:highlight w:val="none"/>
        </w:rPr>
      </w:pPr>
    </w:p>
    <w:p>
      <w:pPr>
        <w:jc w:val="center"/>
        <w:rPr>
          <w:rFonts w:ascii="仿宋" w:hAnsi="仿宋" w:eastAsia="仿宋"/>
          <w:sz w:val="32"/>
          <w:szCs w:val="32"/>
          <w:highlight w:val="none"/>
        </w:rPr>
      </w:pPr>
    </w:p>
    <w:p>
      <w:pPr>
        <w:jc w:val="center"/>
        <w:rPr>
          <w:rFonts w:ascii="仿宋" w:hAnsi="仿宋" w:eastAsia="仿宋"/>
          <w:sz w:val="32"/>
          <w:szCs w:val="32"/>
          <w:highlight w:val="none"/>
        </w:rPr>
      </w:pPr>
    </w:p>
    <w:p>
      <w:pPr>
        <w:jc w:val="center"/>
        <w:rPr>
          <w:rFonts w:ascii="仿宋" w:hAnsi="仿宋" w:eastAsia="仿宋"/>
          <w:sz w:val="32"/>
          <w:szCs w:val="32"/>
          <w:highlight w:val="none"/>
        </w:rPr>
      </w:pPr>
    </w:p>
    <w:p>
      <w:pPr>
        <w:jc w:val="center"/>
        <w:rPr>
          <w:rFonts w:ascii="仿宋" w:hAnsi="仿宋" w:eastAsia="仿宋"/>
          <w:sz w:val="32"/>
          <w:szCs w:val="32"/>
          <w:highlight w:val="none"/>
        </w:rPr>
      </w:pPr>
    </w:p>
    <w:p>
      <w:pPr>
        <w:jc w:val="center"/>
        <w:rPr>
          <w:rFonts w:ascii="仿宋" w:hAnsi="仿宋" w:eastAsia="仿宋"/>
          <w:sz w:val="32"/>
          <w:szCs w:val="32"/>
          <w:highlight w:val="none"/>
        </w:rPr>
      </w:pPr>
    </w:p>
    <w:p>
      <w:pPr>
        <w:jc w:val="center"/>
        <w:rPr>
          <w:rFonts w:ascii="仿宋" w:hAnsi="仿宋" w:eastAsia="仿宋"/>
          <w:sz w:val="32"/>
          <w:szCs w:val="32"/>
          <w:highlight w:val="none"/>
        </w:rPr>
      </w:pPr>
    </w:p>
    <w:p>
      <w:pPr>
        <w:jc w:val="center"/>
        <w:rPr>
          <w:rFonts w:ascii="仿宋" w:hAnsi="仿宋" w:eastAsia="仿宋"/>
          <w:sz w:val="32"/>
          <w:szCs w:val="32"/>
          <w:highlight w:val="none"/>
        </w:rPr>
      </w:pPr>
    </w:p>
    <w:p>
      <w:pPr>
        <w:numPr>
          <w:ilvl w:val="0"/>
          <w:numId w:val="5"/>
        </w:numPr>
        <w:tabs>
          <w:tab w:val="left" w:pos="567"/>
          <w:tab w:val="left" w:pos="709"/>
          <w:tab w:val="left" w:pos="1134"/>
        </w:tabs>
        <w:jc w:val="left"/>
        <w:rPr>
          <w:rFonts w:ascii="仿宋" w:hAnsi="仿宋" w:eastAsia="仿宋"/>
          <w:b/>
          <w:color w:val="auto"/>
          <w:sz w:val="32"/>
          <w:szCs w:val="32"/>
          <w:highlight w:val="none"/>
        </w:rPr>
      </w:pPr>
      <w:r>
        <w:rPr>
          <w:rFonts w:ascii="仿宋" w:hAnsi="仿宋" w:eastAsia="仿宋"/>
          <w:b/>
          <w:color w:val="auto"/>
          <w:sz w:val="32"/>
          <w:szCs w:val="32"/>
          <w:highlight w:val="none"/>
        </w:rPr>
        <w:t>本项目的实施方案</w:t>
      </w:r>
    </w:p>
    <w:p>
      <w:pPr>
        <w:widowControl/>
        <w:spacing w:before="156" w:beforeLines="50"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采购项目名称：</w:t>
      </w:r>
    </w:p>
    <w:p>
      <w:pPr>
        <w:widowControl/>
        <w:spacing w:line="520" w:lineRule="exact"/>
        <w:ind w:firstLine="480" w:firstLineChars="200"/>
        <w:jc w:val="left"/>
        <w:rPr>
          <w:rFonts w:ascii="仿宋" w:hAnsi="仿宋" w:eastAsia="仿宋"/>
          <w:bCs/>
          <w:color w:val="auto"/>
          <w:kern w:val="0"/>
          <w:sz w:val="24"/>
          <w:highlight w:val="none"/>
        </w:rPr>
      </w:pPr>
    </w:p>
    <w:p>
      <w:pPr>
        <w:widowControl/>
        <w:spacing w:line="520" w:lineRule="exact"/>
        <w:ind w:firstLine="480" w:firstLineChars="200"/>
        <w:jc w:val="left"/>
        <w:rPr>
          <w:rFonts w:ascii="仿宋" w:hAnsi="仿宋" w:eastAsia="仿宋"/>
          <w:bCs/>
          <w:color w:val="auto"/>
          <w:kern w:val="0"/>
          <w:sz w:val="24"/>
          <w:highlight w:val="none"/>
        </w:rPr>
      </w:pPr>
      <w:r>
        <w:rPr>
          <w:rFonts w:ascii="仿宋" w:hAnsi="仿宋" w:eastAsia="仿宋"/>
          <w:bCs/>
          <w:color w:val="auto"/>
          <w:kern w:val="0"/>
          <w:sz w:val="24"/>
          <w:highlight w:val="none"/>
        </w:rPr>
        <w:t>由供应商自行编写，格式不限，但应包含不限于：综合评分明细表涉及内容。</w:t>
      </w: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adjustRightInd w:val="0"/>
        <w:spacing w:line="400" w:lineRule="exact"/>
        <w:jc w:val="left"/>
        <w:rPr>
          <w:rFonts w:ascii="仿宋" w:hAnsi="仿宋" w:eastAsia="仿宋"/>
          <w:bCs/>
          <w:color w:val="auto"/>
          <w:sz w:val="24"/>
          <w:highlight w:val="none"/>
        </w:rPr>
      </w:pPr>
      <w:r>
        <w:rPr>
          <w:rFonts w:ascii="仿宋" w:hAnsi="仿宋" w:eastAsia="仿宋"/>
          <w:bCs/>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bCs/>
          <w:color w:val="auto"/>
          <w:sz w:val="24"/>
          <w:highlight w:val="none"/>
        </w:rPr>
        <w:t>或授权代表（签字或加盖印章）：</w:t>
      </w:r>
      <w:r>
        <w:rPr>
          <w:rFonts w:ascii="仿宋" w:hAnsi="仿宋" w:eastAsia="仿宋"/>
          <w:bCs/>
          <w:color w:val="auto"/>
          <w:sz w:val="24"/>
          <w:highlight w:val="none"/>
          <w:u w:val="single"/>
        </w:rPr>
        <w:t xml:space="preserve">      </w:t>
      </w: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日  期：</w:t>
      </w: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widowControl/>
        <w:spacing w:line="520" w:lineRule="exact"/>
        <w:jc w:val="left"/>
        <w:rPr>
          <w:rFonts w:ascii="仿宋" w:hAnsi="仿宋" w:eastAsia="仿宋"/>
          <w:bCs/>
          <w:kern w:val="0"/>
          <w:sz w:val="24"/>
          <w:highlight w:val="none"/>
        </w:rPr>
      </w:pPr>
    </w:p>
    <w:p>
      <w:pPr>
        <w:numPr>
          <w:ilvl w:val="0"/>
          <w:numId w:val="5"/>
        </w:numPr>
        <w:tabs>
          <w:tab w:val="left" w:pos="567"/>
          <w:tab w:val="left" w:pos="709"/>
          <w:tab w:val="left" w:pos="1134"/>
        </w:tabs>
        <w:jc w:val="left"/>
        <w:rPr>
          <w:rFonts w:ascii="仿宋" w:hAnsi="仿宋" w:eastAsia="仿宋"/>
          <w:b/>
          <w:color w:val="000000"/>
          <w:sz w:val="32"/>
          <w:szCs w:val="32"/>
          <w:highlight w:val="none"/>
        </w:rPr>
      </w:pPr>
      <w:r>
        <w:rPr>
          <w:rFonts w:ascii="仿宋" w:hAnsi="仿宋" w:eastAsia="仿宋"/>
          <w:b/>
          <w:color w:val="000000"/>
          <w:sz w:val="32"/>
          <w:szCs w:val="32"/>
          <w:highlight w:val="none"/>
        </w:rPr>
        <w:t>知识产权承诺函</w:t>
      </w:r>
    </w:p>
    <w:p>
      <w:pPr>
        <w:widowControl/>
        <w:spacing w:line="400" w:lineRule="exact"/>
        <w:jc w:val="left"/>
        <w:rPr>
          <w:rFonts w:ascii="仿宋" w:hAnsi="仿宋" w:eastAsia="仿宋"/>
          <w:kern w:val="0"/>
          <w:sz w:val="24"/>
          <w:highlight w:val="none"/>
        </w:rPr>
      </w:pPr>
    </w:p>
    <w:p>
      <w:pPr>
        <w:widowControl/>
        <w:spacing w:line="400" w:lineRule="exact"/>
        <w:ind w:firstLine="480" w:firstLineChars="200"/>
        <w:jc w:val="left"/>
        <w:rPr>
          <w:rFonts w:ascii="仿宋" w:hAnsi="仿宋" w:eastAsia="仿宋"/>
          <w:kern w:val="0"/>
          <w:sz w:val="24"/>
          <w:highlight w:val="none"/>
        </w:rPr>
      </w:pPr>
      <w:r>
        <w:rPr>
          <w:rFonts w:ascii="仿宋" w:hAnsi="仿宋" w:eastAsia="仿宋"/>
          <w:kern w:val="0"/>
          <w:sz w:val="24"/>
          <w:highlight w:val="none"/>
        </w:rPr>
        <w:t>采购项目名称：</w:t>
      </w:r>
    </w:p>
    <w:p>
      <w:pPr>
        <w:pStyle w:val="12"/>
        <w:pBdr>
          <w:bottom w:val="none" w:color="auto" w:sz="0" w:space="0"/>
        </w:pBdr>
        <w:tabs>
          <w:tab w:val="clear" w:pos="4153"/>
          <w:tab w:val="clear" w:pos="8306"/>
        </w:tabs>
        <w:snapToGrid/>
        <w:spacing w:line="400" w:lineRule="exact"/>
        <w:jc w:val="both"/>
        <w:rPr>
          <w:rFonts w:ascii="仿宋" w:hAnsi="仿宋" w:eastAsia="仿宋"/>
          <w:color w:val="auto"/>
          <w:sz w:val="24"/>
          <w:highlight w:val="none"/>
        </w:rPr>
      </w:pPr>
    </w:p>
    <w:p>
      <w:pPr>
        <w:widowControl/>
        <w:spacing w:line="520" w:lineRule="exact"/>
        <w:jc w:val="left"/>
        <w:rPr>
          <w:rFonts w:ascii="仿宋" w:hAnsi="仿宋" w:eastAsia="仿宋"/>
          <w:bCs/>
          <w:color w:val="auto"/>
          <w:kern w:val="0"/>
          <w:sz w:val="24"/>
          <w:highlight w:val="none"/>
        </w:rPr>
      </w:pPr>
      <w:r>
        <w:rPr>
          <w:rFonts w:hint="eastAsia" w:ascii="仿宋" w:hAnsi="仿宋" w:eastAsia="仿宋"/>
          <w:bCs/>
          <w:color w:val="auto"/>
          <w:kern w:val="0"/>
          <w:sz w:val="24"/>
          <w:highlight w:val="none"/>
          <w:lang w:eastAsia="zh-CN"/>
        </w:rPr>
        <w:t>资中县农业农村局</w:t>
      </w:r>
      <w:r>
        <w:rPr>
          <w:rFonts w:ascii="仿宋" w:hAnsi="仿宋" w:eastAsia="仿宋"/>
          <w:bCs/>
          <w:color w:val="auto"/>
          <w:kern w:val="0"/>
          <w:sz w:val="24"/>
          <w:highlight w:val="none"/>
        </w:rPr>
        <w:t>：</w:t>
      </w:r>
    </w:p>
    <w:p>
      <w:pPr>
        <w:pStyle w:val="9"/>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针对以下内容，我方承诺：</w:t>
      </w:r>
    </w:p>
    <w:p>
      <w:pPr>
        <w:pStyle w:val="9"/>
        <w:spacing w:line="400" w:lineRule="exact"/>
        <w:ind w:firstLine="480" w:firstLineChars="200"/>
        <w:rPr>
          <w:rFonts w:ascii="仿宋" w:hAnsi="仿宋" w:eastAsia="仿宋"/>
          <w:color w:val="auto"/>
          <w:sz w:val="24"/>
          <w:szCs w:val="24"/>
          <w:highlight w:val="none"/>
        </w:rPr>
      </w:pPr>
      <w:r>
        <w:rPr>
          <w:rFonts w:ascii="仿宋" w:hAnsi="仿宋" w:eastAsia="仿宋"/>
          <w:color w:val="auto"/>
          <w:sz w:val="24"/>
          <w:highlight w:val="none"/>
        </w:rPr>
        <w:t>我方</w:t>
      </w:r>
      <w:r>
        <w:rPr>
          <w:rFonts w:ascii="仿宋" w:hAnsi="仿宋" w:eastAsia="仿宋"/>
          <w:color w:val="auto"/>
          <w:sz w:val="24"/>
          <w:szCs w:val="24"/>
          <w:highlight w:val="none"/>
        </w:rPr>
        <w:t>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仿宋" w:hAnsi="仿宋" w:eastAsia="仿宋"/>
          <w:color w:val="auto"/>
          <w:sz w:val="24"/>
          <w:highlight w:val="none"/>
        </w:rPr>
        <w:t>我方</w:t>
      </w:r>
      <w:r>
        <w:rPr>
          <w:rFonts w:ascii="仿宋" w:hAnsi="仿宋" w:eastAsia="仿宋"/>
          <w:color w:val="auto"/>
          <w:sz w:val="24"/>
          <w:szCs w:val="24"/>
          <w:highlight w:val="none"/>
        </w:rPr>
        <w:t>承担所有相关责任。</w:t>
      </w:r>
    </w:p>
    <w:p>
      <w:pPr>
        <w:pStyle w:val="9"/>
        <w:spacing w:line="400" w:lineRule="exact"/>
        <w:ind w:firstLine="480" w:firstLineChars="200"/>
        <w:rPr>
          <w:rFonts w:ascii="仿宋" w:hAnsi="仿宋" w:eastAsia="仿宋"/>
          <w:color w:val="000000"/>
          <w:sz w:val="24"/>
          <w:szCs w:val="24"/>
          <w:highlight w:val="none"/>
        </w:rPr>
      </w:pPr>
      <w:r>
        <w:rPr>
          <w:rFonts w:ascii="仿宋" w:hAnsi="仿宋" w:eastAsia="仿宋"/>
          <w:color w:val="auto"/>
          <w:sz w:val="24"/>
          <w:szCs w:val="24"/>
          <w:highlight w:val="none"/>
        </w:rPr>
        <w:t>除非磋商文件特别规定，</w:t>
      </w:r>
      <w:r>
        <w:rPr>
          <w:rFonts w:ascii="仿宋" w:hAnsi="仿宋" w:eastAsia="仿宋"/>
          <w:color w:val="000000"/>
          <w:sz w:val="24"/>
          <w:szCs w:val="24"/>
          <w:highlight w:val="none"/>
        </w:rPr>
        <w:t>采购人享有本项目实施过程中产生的知识成果及知识产权。</w:t>
      </w:r>
    </w:p>
    <w:p>
      <w:pPr>
        <w:spacing w:line="400" w:lineRule="exact"/>
        <w:ind w:firstLine="480" w:firstLineChars="200"/>
        <w:rPr>
          <w:rFonts w:ascii="仿宋" w:hAnsi="仿宋" w:eastAsia="仿宋"/>
          <w:sz w:val="32"/>
          <w:szCs w:val="32"/>
          <w:highlight w:val="none"/>
        </w:rPr>
      </w:pPr>
      <w:r>
        <w:rPr>
          <w:rFonts w:ascii="仿宋" w:hAnsi="仿宋" w:eastAsia="仿宋"/>
          <w:color w:val="000000"/>
          <w:sz w:val="24"/>
          <w:highlight w:val="none"/>
        </w:rPr>
        <w:t>我方如</w:t>
      </w:r>
      <w:r>
        <w:rPr>
          <w:rFonts w:ascii="仿宋" w:hAnsi="仿宋" w:eastAsia="仿宋"/>
          <w:sz w:val="24"/>
          <w:highlight w:val="none"/>
        </w:rPr>
        <w:t>在采购项目实施过程中采用自有或者第三方知识成果的，使用该知识成果后，我方需提供开发接口和开发手册等技术资料，并承诺提供无限期支持，采购人享有使用权（含采购人委托第三方在该项目后续开发的使用权）,同时将在响应文件中声明并提供相关知识产权证明文件。</w:t>
      </w:r>
    </w:p>
    <w:p>
      <w:pPr>
        <w:spacing w:line="400" w:lineRule="exact"/>
        <w:ind w:firstLine="460" w:firstLineChars="192"/>
        <w:rPr>
          <w:rFonts w:ascii="仿宋" w:hAnsi="仿宋" w:eastAsia="仿宋"/>
          <w:color w:val="000000"/>
          <w:sz w:val="24"/>
          <w:highlight w:val="none"/>
        </w:rPr>
      </w:pPr>
      <w:r>
        <w:rPr>
          <w:rFonts w:ascii="仿宋" w:hAnsi="仿宋" w:eastAsia="仿宋"/>
          <w:color w:val="000000"/>
          <w:sz w:val="24"/>
          <w:highlight w:val="none"/>
        </w:rPr>
        <w:t>我方如采用所不拥有的知识产权，则在报价中必须包括合法获取该知识产权的相关费用</w:t>
      </w:r>
      <w:r>
        <w:rPr>
          <w:rFonts w:ascii="仿宋" w:hAnsi="仿宋" w:eastAsia="仿宋"/>
          <w:sz w:val="24"/>
          <w:highlight w:val="none"/>
        </w:rPr>
        <w:t>，</w:t>
      </w:r>
      <w:r>
        <w:rPr>
          <w:rFonts w:ascii="仿宋" w:hAnsi="仿宋" w:eastAsia="仿宋"/>
          <w:bCs/>
          <w:sz w:val="24"/>
          <w:highlight w:val="none"/>
        </w:rPr>
        <w:t>采购人不再因</w:t>
      </w:r>
      <w:r>
        <w:rPr>
          <w:rFonts w:hint="eastAsia" w:ascii="仿宋" w:hAnsi="仿宋" w:eastAsia="仿宋"/>
          <w:sz w:val="24"/>
          <w:highlight w:val="none"/>
        </w:rPr>
        <w:t>我方</w:t>
      </w:r>
      <w:r>
        <w:rPr>
          <w:rFonts w:ascii="仿宋" w:hAnsi="仿宋" w:eastAsia="仿宋"/>
          <w:sz w:val="24"/>
          <w:highlight w:val="none"/>
        </w:rPr>
        <w:t>采用所不拥有的知识产权而另行支付任何费用。</w:t>
      </w:r>
    </w:p>
    <w:p>
      <w:pPr>
        <w:spacing w:line="400" w:lineRule="exact"/>
        <w:ind w:firstLine="460" w:firstLineChars="192"/>
        <w:rPr>
          <w:rFonts w:ascii="仿宋" w:hAnsi="仿宋" w:eastAsia="仿宋"/>
          <w:color w:val="000000"/>
          <w:sz w:val="24"/>
          <w:highlight w:val="none"/>
        </w:rPr>
      </w:pPr>
      <w:r>
        <w:rPr>
          <w:rFonts w:ascii="仿宋" w:hAnsi="仿宋" w:eastAsia="仿宋"/>
          <w:color w:val="000000"/>
          <w:sz w:val="24"/>
          <w:highlight w:val="none"/>
        </w:rPr>
        <w:t>根据《中华人民共和国政府采购法实施条例》第四十三条的规定，公告内容应当包括主要成交标的的名称、规格型号、数量、单价、服务要求以及评审专家名单。我方已将响应文件中涉及商业秘密和知识产权的内容进行了标注和说明。若未进行标注和说明的，视为全部内容均可公布，</w:t>
      </w:r>
      <w:r>
        <w:rPr>
          <w:rFonts w:hint="eastAsia" w:ascii="仿宋" w:hAnsi="仿宋" w:eastAsia="仿宋"/>
          <w:color w:val="000000"/>
          <w:sz w:val="24"/>
          <w:highlight w:val="none"/>
        </w:rPr>
        <w:t>采购人</w:t>
      </w:r>
      <w:r>
        <w:rPr>
          <w:rFonts w:ascii="仿宋" w:hAnsi="仿宋" w:eastAsia="仿宋"/>
          <w:color w:val="000000"/>
          <w:sz w:val="24"/>
          <w:highlight w:val="none"/>
        </w:rPr>
        <w:t>对此不承担任何责任。</w:t>
      </w:r>
    </w:p>
    <w:p>
      <w:pPr>
        <w:spacing w:line="400" w:lineRule="exact"/>
        <w:ind w:firstLine="460" w:firstLineChars="192"/>
        <w:rPr>
          <w:rFonts w:ascii="仿宋" w:hAnsi="仿宋" w:eastAsia="仿宋"/>
          <w:color w:val="000000"/>
          <w:sz w:val="24"/>
          <w:highlight w:val="none"/>
        </w:rPr>
      </w:pPr>
    </w:p>
    <w:p>
      <w:pPr>
        <w:ind w:firstLine="480" w:firstLineChars="200"/>
        <w:rPr>
          <w:rFonts w:ascii="仿宋" w:hAnsi="仿宋" w:eastAsia="仿宋"/>
          <w:sz w:val="24"/>
          <w:highlight w:val="none"/>
        </w:rPr>
      </w:pPr>
      <w:r>
        <w:rPr>
          <w:rFonts w:ascii="仿宋" w:hAnsi="仿宋" w:eastAsia="仿宋"/>
          <w:sz w:val="24"/>
          <w:highlight w:val="none"/>
        </w:rPr>
        <w:t>我方对上述承诺的内容事项真实性负责。如经查实上述承诺的内容事项存在虚假，愿意接受以提供虚假材料谋取成交的法律责任。</w:t>
      </w:r>
    </w:p>
    <w:p>
      <w:pPr>
        <w:adjustRightInd w:val="0"/>
        <w:spacing w:line="400" w:lineRule="exact"/>
        <w:ind w:firstLine="480" w:firstLineChars="200"/>
        <w:jc w:val="left"/>
        <w:rPr>
          <w:rFonts w:ascii="仿宋" w:hAnsi="仿宋" w:eastAsia="仿宋"/>
          <w:color w:val="000000"/>
          <w:sz w:val="24"/>
          <w:highlight w:val="none"/>
        </w:rPr>
      </w:pPr>
    </w:p>
    <w:p>
      <w:pPr>
        <w:adjustRightInd w:val="0"/>
        <w:spacing w:line="400" w:lineRule="exact"/>
        <w:ind w:firstLine="480" w:firstLineChars="200"/>
        <w:jc w:val="left"/>
        <w:rPr>
          <w:rFonts w:ascii="仿宋" w:hAnsi="仿宋" w:eastAsia="仿宋"/>
          <w:color w:val="000000"/>
          <w:sz w:val="24"/>
          <w:highlight w:val="none"/>
        </w:rPr>
      </w:pPr>
    </w:p>
    <w:p>
      <w:pPr>
        <w:adjustRightInd w:val="0"/>
        <w:spacing w:line="400" w:lineRule="exact"/>
        <w:jc w:val="left"/>
        <w:rPr>
          <w:rFonts w:ascii="仿宋" w:hAnsi="仿宋" w:eastAsia="仿宋"/>
          <w:sz w:val="24"/>
          <w:highlight w:val="none"/>
        </w:rPr>
      </w:pPr>
      <w:r>
        <w:rPr>
          <w:rFonts w:ascii="仿宋" w:hAnsi="仿宋" w:eastAsia="仿宋"/>
          <w:color w:val="000000"/>
          <w:sz w:val="24"/>
          <w:highlight w:val="none"/>
        </w:rPr>
        <w:t>供应商名称：</w:t>
      </w:r>
      <w:r>
        <w:rPr>
          <w:rFonts w:ascii="仿宋" w:hAnsi="仿宋" w:eastAsia="仿宋"/>
          <w:color w:val="000000"/>
          <w:sz w:val="24"/>
          <w:highlight w:val="none"/>
          <w:u w:val="single"/>
        </w:rPr>
        <w:t xml:space="preserve">    （盖单位</w:t>
      </w:r>
      <w:r>
        <w:rPr>
          <w:rFonts w:ascii="仿宋" w:hAnsi="仿宋" w:eastAsia="仿宋"/>
          <w:sz w:val="24"/>
          <w:highlight w:val="none"/>
          <w:u w:val="single"/>
        </w:rPr>
        <w:t>公章）</w:t>
      </w:r>
    </w:p>
    <w:p>
      <w:pPr>
        <w:adjustRightInd w:val="0"/>
        <w:spacing w:line="400" w:lineRule="exact"/>
        <w:jc w:val="left"/>
        <w:rPr>
          <w:rFonts w:ascii="仿宋" w:hAnsi="仿宋" w:eastAsia="仿宋"/>
          <w:bCs/>
          <w:sz w:val="24"/>
          <w:highlight w:val="none"/>
        </w:rPr>
      </w:pPr>
      <w:r>
        <w:rPr>
          <w:rFonts w:ascii="仿宋" w:hAnsi="仿宋" w:eastAsia="仿宋"/>
          <w:bCs/>
          <w:sz w:val="24"/>
          <w:highlight w:val="none"/>
        </w:rPr>
        <w:t>法定代表人</w:t>
      </w:r>
      <w:r>
        <w:rPr>
          <w:rFonts w:hint="eastAsia" w:ascii="仿宋" w:hAnsi="仿宋" w:eastAsia="仿宋"/>
          <w:sz w:val="24"/>
          <w:highlight w:val="none"/>
        </w:rPr>
        <w:t>（主要负责人/经营者）</w:t>
      </w:r>
      <w:r>
        <w:rPr>
          <w:rFonts w:ascii="仿宋" w:hAnsi="仿宋" w:eastAsia="仿宋"/>
          <w:bCs/>
          <w:sz w:val="24"/>
          <w:highlight w:val="none"/>
        </w:rPr>
        <w:t>或授权代表（签字或加盖印章）：</w:t>
      </w:r>
      <w:r>
        <w:rPr>
          <w:rFonts w:ascii="仿宋" w:hAnsi="仿宋" w:eastAsia="仿宋"/>
          <w:bCs/>
          <w:sz w:val="24"/>
          <w:highlight w:val="none"/>
          <w:u w:val="single"/>
        </w:rPr>
        <w:t xml:space="preserve">      </w:t>
      </w:r>
    </w:p>
    <w:p>
      <w:pPr>
        <w:adjustRightInd w:val="0"/>
        <w:spacing w:line="400" w:lineRule="exact"/>
        <w:jc w:val="left"/>
        <w:rPr>
          <w:rFonts w:ascii="仿宋" w:hAnsi="仿宋" w:eastAsia="仿宋"/>
          <w:sz w:val="24"/>
          <w:highlight w:val="none"/>
        </w:rPr>
      </w:pPr>
      <w:r>
        <w:rPr>
          <w:rFonts w:ascii="仿宋" w:hAnsi="仿宋" w:eastAsia="仿宋"/>
          <w:sz w:val="24"/>
          <w:highlight w:val="none"/>
        </w:rPr>
        <w:t>日  期：</w:t>
      </w:r>
    </w:p>
    <w:p>
      <w:pPr>
        <w:adjustRightInd w:val="0"/>
        <w:spacing w:line="400" w:lineRule="exact"/>
        <w:jc w:val="left"/>
        <w:rPr>
          <w:rFonts w:ascii="仿宋" w:hAnsi="仿宋" w:eastAsia="仿宋"/>
          <w:kern w:val="0"/>
          <w:sz w:val="24"/>
          <w:szCs w:val="32"/>
          <w:highlight w:val="none"/>
          <w:lang w:val="zh-CN"/>
        </w:rPr>
      </w:pPr>
    </w:p>
    <w:p>
      <w:pPr>
        <w:adjustRightInd w:val="0"/>
        <w:spacing w:line="400" w:lineRule="exact"/>
        <w:jc w:val="left"/>
        <w:rPr>
          <w:rFonts w:ascii="仿宋" w:hAnsi="仿宋" w:eastAsia="仿宋"/>
          <w:kern w:val="0"/>
          <w:sz w:val="24"/>
          <w:szCs w:val="32"/>
          <w:highlight w:val="none"/>
          <w:lang w:val="zh-CN"/>
        </w:rPr>
        <w:sectPr>
          <w:headerReference r:id="rId18" w:type="default"/>
          <w:footerReference r:id="rId19" w:type="default"/>
          <w:pgSz w:w="11907" w:h="16840"/>
          <w:pgMar w:top="1418" w:right="1134" w:bottom="1418" w:left="1701" w:header="850" w:footer="567" w:gutter="0"/>
          <w:cols w:space="720" w:num="1"/>
          <w:docGrid w:type="lines" w:linePitch="312" w:charSpace="0"/>
        </w:sectPr>
      </w:pPr>
    </w:p>
    <w:p>
      <w:pPr>
        <w:pStyle w:val="4"/>
        <w:widowControl/>
        <w:adjustRightInd w:val="0"/>
        <w:snapToGrid w:val="0"/>
        <w:spacing w:before="156" w:beforeLines="50" w:after="0" w:line="360" w:lineRule="auto"/>
        <w:jc w:val="center"/>
        <w:rPr>
          <w:rFonts w:ascii="仿宋" w:hAnsi="仿宋" w:eastAsia="仿宋"/>
          <w:sz w:val="32"/>
          <w:szCs w:val="32"/>
          <w:highlight w:val="none"/>
        </w:rPr>
      </w:pPr>
      <w:bookmarkStart w:id="110" w:name="_Toc36820999"/>
      <w:bookmarkStart w:id="111" w:name="_Toc29356"/>
      <w:bookmarkStart w:id="112" w:name="_Toc508714409"/>
      <w:r>
        <w:rPr>
          <w:rFonts w:ascii="仿宋" w:hAnsi="仿宋" w:eastAsia="仿宋"/>
          <w:sz w:val="32"/>
          <w:szCs w:val="32"/>
          <w:highlight w:val="none"/>
        </w:rPr>
        <w:t>第九章 评审方法</w:t>
      </w:r>
      <w:bookmarkEnd w:id="110"/>
      <w:bookmarkEnd w:id="111"/>
      <w:bookmarkEnd w:id="112"/>
    </w:p>
    <w:p>
      <w:pPr>
        <w:pStyle w:val="5"/>
        <w:keepNext w:val="0"/>
        <w:keepLines w:val="0"/>
        <w:adjustRightInd w:val="0"/>
        <w:snapToGrid w:val="0"/>
        <w:spacing w:before="0" w:after="0" w:line="360" w:lineRule="auto"/>
        <w:ind w:firstLine="472" w:firstLineChars="196"/>
        <w:rPr>
          <w:rFonts w:ascii="仿宋" w:hAnsi="仿宋" w:eastAsia="仿宋"/>
          <w:color w:val="000000"/>
          <w:sz w:val="24"/>
          <w:szCs w:val="24"/>
          <w:highlight w:val="none"/>
        </w:rPr>
      </w:pPr>
      <w:bookmarkStart w:id="113" w:name="_Toc36821000"/>
      <w:bookmarkStart w:id="114" w:name="_Toc23364"/>
      <w:bookmarkStart w:id="115" w:name="_Toc101250640"/>
      <w:bookmarkStart w:id="116" w:name="_Toc101174146"/>
      <w:bookmarkStart w:id="117" w:name="_Toc430773924"/>
      <w:bookmarkStart w:id="118" w:name="_Toc101338358"/>
      <w:bookmarkStart w:id="119" w:name="_Toc209847065"/>
      <w:r>
        <w:rPr>
          <w:rFonts w:ascii="仿宋" w:hAnsi="仿宋" w:eastAsia="仿宋"/>
          <w:color w:val="000000"/>
          <w:sz w:val="24"/>
          <w:szCs w:val="24"/>
          <w:highlight w:val="none"/>
        </w:rPr>
        <w:t>1．总则</w:t>
      </w:r>
      <w:bookmarkEnd w:id="113"/>
      <w:bookmarkEnd w:id="114"/>
    </w:p>
    <w:p>
      <w:pPr>
        <w:pStyle w:val="7"/>
        <w:spacing w:line="400" w:lineRule="exact"/>
        <w:ind w:firstLine="480"/>
        <w:rPr>
          <w:rFonts w:ascii="仿宋" w:hAnsi="仿宋" w:eastAsia="仿宋"/>
          <w:sz w:val="24"/>
          <w:highlight w:val="none"/>
        </w:rPr>
      </w:pPr>
      <w:r>
        <w:rPr>
          <w:rFonts w:ascii="仿宋" w:hAnsi="仿宋" w:eastAsia="仿宋"/>
          <w:sz w:val="24"/>
          <w:highlight w:val="none"/>
        </w:rPr>
        <w:t>1.1 根据《中华人民共和国政府采购法》、《中华人民共和国政府采购法实施条例》、《政府采购竞争性磋商采购方式管理暂行办法》等法律制度，结合本采购项目特点制定本磋商方法。</w:t>
      </w:r>
    </w:p>
    <w:p>
      <w:pPr>
        <w:pStyle w:val="7"/>
        <w:spacing w:line="400" w:lineRule="exact"/>
        <w:ind w:firstLine="480"/>
        <w:rPr>
          <w:rFonts w:ascii="仿宋" w:hAnsi="仿宋" w:eastAsia="仿宋"/>
          <w:sz w:val="24"/>
          <w:highlight w:val="none"/>
        </w:rPr>
      </w:pPr>
      <w:r>
        <w:rPr>
          <w:rFonts w:ascii="仿宋" w:hAnsi="仿宋" w:eastAsia="仿宋"/>
          <w:sz w:val="24"/>
          <w:highlight w:val="none"/>
        </w:rPr>
        <w:t>1.2 磋商工作由采购</w:t>
      </w:r>
      <w:r>
        <w:rPr>
          <w:rFonts w:hint="eastAsia" w:ascii="仿宋" w:hAnsi="仿宋" w:eastAsia="仿宋"/>
          <w:sz w:val="24"/>
          <w:highlight w:val="none"/>
          <w:lang w:val="en-US" w:eastAsia="zh-CN"/>
        </w:rPr>
        <w:t>人</w:t>
      </w:r>
      <w:r>
        <w:rPr>
          <w:rFonts w:ascii="仿宋" w:hAnsi="仿宋" w:eastAsia="仿宋"/>
          <w:sz w:val="24"/>
          <w:highlight w:val="none"/>
        </w:rPr>
        <w:t>负责组织，具体磋商由采购</w:t>
      </w:r>
      <w:r>
        <w:rPr>
          <w:rFonts w:hint="eastAsia" w:ascii="仿宋" w:hAnsi="仿宋" w:eastAsia="仿宋"/>
          <w:sz w:val="24"/>
          <w:highlight w:val="none"/>
          <w:lang w:val="en-US" w:eastAsia="zh-CN"/>
        </w:rPr>
        <w:t>人</w:t>
      </w:r>
      <w:r>
        <w:rPr>
          <w:rFonts w:ascii="仿宋" w:hAnsi="仿宋" w:eastAsia="仿宋"/>
          <w:sz w:val="24"/>
          <w:highlight w:val="none"/>
        </w:rPr>
        <w:t>依法组建的磋商小组负责。</w:t>
      </w:r>
    </w:p>
    <w:p>
      <w:pPr>
        <w:pStyle w:val="7"/>
        <w:spacing w:line="400" w:lineRule="exact"/>
        <w:ind w:firstLine="480"/>
        <w:rPr>
          <w:rFonts w:ascii="仿宋" w:hAnsi="仿宋" w:eastAsia="仿宋"/>
          <w:sz w:val="24"/>
          <w:highlight w:val="none"/>
        </w:rPr>
      </w:pPr>
      <w:r>
        <w:rPr>
          <w:rFonts w:ascii="仿宋" w:hAnsi="仿宋" w:eastAsia="仿宋"/>
          <w:sz w:val="24"/>
          <w:highlight w:val="none"/>
        </w:rPr>
        <w:t>1.3 磋商工作应遵循公平、公正、科学及择优的原则，并以相同的磋商程序和标准对待所有的供应商。</w:t>
      </w:r>
    </w:p>
    <w:p>
      <w:pPr>
        <w:pStyle w:val="7"/>
        <w:spacing w:line="400" w:lineRule="exact"/>
        <w:ind w:firstLine="480"/>
        <w:rPr>
          <w:rFonts w:ascii="仿宋" w:hAnsi="仿宋" w:eastAsia="仿宋"/>
          <w:sz w:val="24"/>
          <w:highlight w:val="none"/>
        </w:rPr>
      </w:pPr>
      <w:r>
        <w:rPr>
          <w:rFonts w:ascii="仿宋" w:hAnsi="仿宋" w:eastAsia="仿宋"/>
          <w:sz w:val="24"/>
          <w:highlight w:val="none"/>
        </w:rPr>
        <w:t>1.4 磋商小组按照磋商文件规定的磋商程序、评分方法和标准进行评审，并独立履行下列职责：</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（1）熟悉和理解磋商文件，确定磋商文件内容是否违反国家有关强制性规定或者磋商文件存在歧义、重大缺陷，根据需要书面要求采购人、采购</w:t>
      </w:r>
      <w:r>
        <w:rPr>
          <w:rFonts w:hint="eastAsia" w:ascii="仿宋" w:hAnsi="仿宋" w:eastAsia="仿宋"/>
          <w:sz w:val="24"/>
          <w:highlight w:val="none"/>
          <w:lang w:val="en-US" w:eastAsia="zh-CN"/>
        </w:rPr>
        <w:t>人</w:t>
      </w:r>
      <w:r>
        <w:rPr>
          <w:rFonts w:ascii="仿宋" w:hAnsi="仿宋" w:eastAsia="仿宋"/>
          <w:sz w:val="24"/>
          <w:highlight w:val="none"/>
        </w:rPr>
        <w:t>对磋商文件作出解释；</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（2）审查供应商响应文件是否满足磋商文件要求，并作出公正评价；</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（3）根据需要要求供应商对响应文件中含义不明确、同类问题表述不一致或者有明显文字和计算错误的内容等作出必要的澄清、说明或者更正；</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（4）推荐成交供应商；</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（5）起草评审报告并进行签署；</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（6）向采购人、财政部门或者其他监督部门报告非法干预评审工作的行为；</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（7）法律、法规和规章规定的其他职责。</w:t>
      </w:r>
    </w:p>
    <w:p>
      <w:pPr>
        <w:pStyle w:val="7"/>
        <w:spacing w:line="400" w:lineRule="exact"/>
        <w:ind w:firstLine="480"/>
        <w:rPr>
          <w:rFonts w:ascii="仿宋" w:hAnsi="仿宋" w:eastAsia="仿宋"/>
          <w:sz w:val="24"/>
          <w:highlight w:val="none"/>
        </w:rPr>
      </w:pPr>
      <w:r>
        <w:rPr>
          <w:rFonts w:ascii="仿宋" w:hAnsi="仿宋" w:eastAsia="仿宋"/>
          <w:sz w:val="24"/>
          <w:highlight w:val="none"/>
        </w:rPr>
        <w:t>1.5 磋商过程独立、保密。供应商非法干预磋商过程的，其响应文件作无效处理。</w:t>
      </w:r>
    </w:p>
    <w:p>
      <w:pPr>
        <w:pStyle w:val="7"/>
        <w:spacing w:line="400" w:lineRule="exact"/>
        <w:ind w:firstLine="480"/>
        <w:rPr>
          <w:rFonts w:ascii="仿宋" w:hAnsi="仿宋" w:eastAsia="仿宋"/>
          <w:sz w:val="24"/>
          <w:highlight w:val="none"/>
        </w:rPr>
      </w:pPr>
      <w:r>
        <w:rPr>
          <w:rFonts w:ascii="仿宋" w:hAnsi="仿宋" w:eastAsia="仿宋"/>
          <w:sz w:val="24"/>
          <w:highlight w:val="none"/>
        </w:rPr>
        <w:t>1.6 磋商小组评价响应文件，除磋商小组要求其澄清、说明或者纠正而提供的资料外，仅依据响应文件本身的内容，不寻求供应商提供其他外部证据。</w:t>
      </w:r>
    </w:p>
    <w:p>
      <w:pPr>
        <w:pStyle w:val="5"/>
        <w:keepNext w:val="0"/>
        <w:keepLines w:val="0"/>
        <w:adjustRightInd w:val="0"/>
        <w:snapToGrid w:val="0"/>
        <w:spacing w:before="312" w:beforeLines="100" w:after="0" w:line="240" w:lineRule="auto"/>
        <w:ind w:firstLine="472" w:firstLineChars="196"/>
        <w:rPr>
          <w:rFonts w:ascii="仿宋" w:hAnsi="仿宋" w:eastAsia="仿宋"/>
          <w:color w:val="000000"/>
          <w:sz w:val="24"/>
          <w:szCs w:val="24"/>
          <w:highlight w:val="none"/>
        </w:rPr>
      </w:pPr>
      <w:bookmarkStart w:id="120" w:name="_Toc9554"/>
      <w:bookmarkStart w:id="121" w:name="_Toc36821001"/>
      <w:r>
        <w:rPr>
          <w:rFonts w:ascii="仿宋" w:hAnsi="仿宋" w:eastAsia="仿宋"/>
          <w:color w:val="000000"/>
          <w:sz w:val="24"/>
          <w:szCs w:val="24"/>
          <w:highlight w:val="none"/>
        </w:rPr>
        <w:t>2．磋商程序</w:t>
      </w:r>
      <w:bookmarkEnd w:id="120"/>
      <w:bookmarkEnd w:id="121"/>
    </w:p>
    <w:p>
      <w:pPr>
        <w:pStyle w:val="7"/>
        <w:spacing w:line="400" w:lineRule="exact"/>
        <w:ind w:firstLine="480"/>
        <w:rPr>
          <w:rFonts w:ascii="仿宋" w:hAnsi="仿宋" w:eastAsia="仿宋"/>
          <w:sz w:val="24"/>
          <w:highlight w:val="none"/>
        </w:rPr>
      </w:pPr>
      <w:r>
        <w:rPr>
          <w:rFonts w:ascii="仿宋" w:hAnsi="仿宋" w:eastAsia="仿宋"/>
          <w:sz w:val="24"/>
          <w:highlight w:val="none"/>
        </w:rPr>
        <w:t>2.1审查磋商文件和停止评审。</w:t>
      </w:r>
    </w:p>
    <w:p>
      <w:pPr>
        <w:pStyle w:val="7"/>
        <w:spacing w:line="400" w:lineRule="exact"/>
        <w:ind w:firstLine="480"/>
        <w:rPr>
          <w:rFonts w:ascii="仿宋" w:hAnsi="仿宋" w:eastAsia="仿宋"/>
          <w:sz w:val="24"/>
          <w:highlight w:val="none"/>
        </w:rPr>
      </w:pPr>
      <w:r>
        <w:rPr>
          <w:rFonts w:ascii="仿宋" w:hAnsi="仿宋" w:eastAsia="仿宋"/>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7"/>
        <w:spacing w:line="400" w:lineRule="exact"/>
        <w:ind w:firstLine="480"/>
        <w:rPr>
          <w:rFonts w:ascii="仿宋" w:hAnsi="仿宋" w:eastAsia="仿宋"/>
          <w:sz w:val="24"/>
          <w:highlight w:val="none"/>
        </w:rPr>
      </w:pPr>
      <w:r>
        <w:rPr>
          <w:rFonts w:ascii="仿宋" w:hAnsi="仿宋" w:eastAsia="仿宋"/>
          <w:sz w:val="24"/>
          <w:highlight w:val="none"/>
        </w:rPr>
        <w:t>2.1.2 本磋商文件有下列情形之一的，磋商小组应当停止评审：</w:t>
      </w:r>
    </w:p>
    <w:p>
      <w:pPr>
        <w:pStyle w:val="7"/>
        <w:spacing w:line="400" w:lineRule="exact"/>
        <w:ind w:firstLine="480"/>
        <w:rPr>
          <w:rFonts w:ascii="仿宋" w:hAnsi="仿宋" w:eastAsia="仿宋"/>
          <w:sz w:val="24"/>
          <w:highlight w:val="none"/>
        </w:rPr>
      </w:pPr>
      <w:r>
        <w:rPr>
          <w:rFonts w:ascii="仿宋" w:hAnsi="仿宋" w:eastAsia="仿宋"/>
          <w:sz w:val="24"/>
          <w:highlight w:val="none"/>
        </w:rPr>
        <w:t>（1）磋商文件的规定存在歧义，采购人未进行书面澄清影响评审的；</w:t>
      </w:r>
    </w:p>
    <w:p>
      <w:pPr>
        <w:pStyle w:val="7"/>
        <w:spacing w:line="400" w:lineRule="exact"/>
        <w:ind w:firstLine="480"/>
        <w:rPr>
          <w:rFonts w:ascii="仿宋" w:hAnsi="仿宋" w:eastAsia="仿宋"/>
          <w:sz w:val="24"/>
          <w:highlight w:val="none"/>
        </w:rPr>
      </w:pPr>
      <w:r>
        <w:rPr>
          <w:rFonts w:ascii="仿宋" w:hAnsi="仿宋" w:eastAsia="仿宋"/>
          <w:sz w:val="24"/>
          <w:highlight w:val="none"/>
        </w:rPr>
        <w:t>（2）磋商文件的规定存在重大缺陷影响评审的；</w:t>
      </w:r>
    </w:p>
    <w:p>
      <w:pPr>
        <w:pStyle w:val="7"/>
        <w:spacing w:line="400" w:lineRule="exact"/>
        <w:ind w:firstLine="480"/>
        <w:rPr>
          <w:rFonts w:ascii="仿宋" w:hAnsi="仿宋" w:eastAsia="仿宋"/>
          <w:sz w:val="24"/>
          <w:highlight w:val="none"/>
        </w:rPr>
      </w:pPr>
      <w:r>
        <w:rPr>
          <w:rFonts w:ascii="仿宋" w:hAnsi="仿宋" w:eastAsia="仿宋"/>
          <w:sz w:val="24"/>
          <w:highlight w:val="none"/>
        </w:rPr>
        <w:t>（3）磋商文件明显以不合理条件对供应商实行差别待遇或者歧视待遇的；</w:t>
      </w:r>
    </w:p>
    <w:p>
      <w:pPr>
        <w:pStyle w:val="7"/>
        <w:spacing w:line="400" w:lineRule="exact"/>
        <w:ind w:firstLine="480"/>
        <w:rPr>
          <w:rFonts w:ascii="仿宋" w:hAnsi="仿宋" w:eastAsia="仿宋"/>
          <w:sz w:val="24"/>
          <w:highlight w:val="none"/>
        </w:rPr>
      </w:pPr>
      <w:r>
        <w:rPr>
          <w:rFonts w:ascii="仿宋" w:hAnsi="仿宋" w:eastAsia="仿宋"/>
          <w:sz w:val="24"/>
          <w:highlight w:val="none"/>
        </w:rPr>
        <w:t>（4）采购项目属于国家规定的优先、强制采购范围，但是磋商文件未依法体现优先、强制采购相关规定的；</w:t>
      </w:r>
    </w:p>
    <w:p>
      <w:pPr>
        <w:pStyle w:val="7"/>
        <w:spacing w:line="400" w:lineRule="exact"/>
        <w:ind w:firstLine="480"/>
        <w:rPr>
          <w:rFonts w:ascii="仿宋" w:hAnsi="仿宋" w:eastAsia="仿宋"/>
          <w:sz w:val="24"/>
          <w:highlight w:val="none"/>
        </w:rPr>
      </w:pPr>
      <w:r>
        <w:rPr>
          <w:rFonts w:ascii="仿宋" w:hAnsi="仿宋" w:eastAsia="仿宋"/>
          <w:sz w:val="24"/>
          <w:highlight w:val="none"/>
        </w:rPr>
        <w:t>（5）采购项目属于政府采购促进中小企业发展的范围，但是磋商文件未依法体现促进中小企业发展相关规定的；</w:t>
      </w:r>
    </w:p>
    <w:p>
      <w:pPr>
        <w:pStyle w:val="7"/>
        <w:spacing w:line="400" w:lineRule="exact"/>
        <w:ind w:firstLine="480"/>
        <w:rPr>
          <w:rFonts w:ascii="仿宋" w:hAnsi="仿宋" w:eastAsia="仿宋"/>
          <w:sz w:val="24"/>
          <w:highlight w:val="none"/>
        </w:rPr>
      </w:pPr>
      <w:r>
        <w:rPr>
          <w:rFonts w:ascii="仿宋" w:hAnsi="仿宋" w:eastAsia="仿宋"/>
          <w:sz w:val="24"/>
          <w:highlight w:val="none"/>
        </w:rPr>
        <w:t>（6）磋商文件将供应商的资格条件列为评分因素的；</w:t>
      </w:r>
    </w:p>
    <w:p>
      <w:pPr>
        <w:pStyle w:val="7"/>
        <w:spacing w:line="400" w:lineRule="exact"/>
        <w:ind w:firstLine="480"/>
        <w:rPr>
          <w:rFonts w:ascii="仿宋" w:hAnsi="仿宋" w:eastAsia="仿宋"/>
          <w:sz w:val="24"/>
          <w:highlight w:val="none"/>
        </w:rPr>
      </w:pPr>
      <w:r>
        <w:rPr>
          <w:rFonts w:ascii="仿宋" w:hAnsi="仿宋" w:eastAsia="仿宋"/>
          <w:sz w:val="24"/>
          <w:highlight w:val="none"/>
        </w:rPr>
        <w:t>（7）磋商文件载明的成交原则不合法的；</w:t>
      </w:r>
    </w:p>
    <w:p>
      <w:pPr>
        <w:pStyle w:val="7"/>
        <w:spacing w:line="400" w:lineRule="exact"/>
        <w:ind w:firstLine="480"/>
        <w:rPr>
          <w:rFonts w:ascii="仿宋" w:hAnsi="仿宋" w:eastAsia="仿宋"/>
          <w:sz w:val="24"/>
          <w:highlight w:val="none"/>
        </w:rPr>
      </w:pPr>
      <w:r>
        <w:rPr>
          <w:rFonts w:ascii="仿宋" w:hAnsi="仿宋" w:eastAsia="仿宋"/>
          <w:sz w:val="24"/>
          <w:highlight w:val="none"/>
        </w:rPr>
        <w:t>（8）磋商文件有违反国家其他有关强制性规定的情形。</w:t>
      </w:r>
    </w:p>
    <w:p>
      <w:pPr>
        <w:pStyle w:val="7"/>
        <w:spacing w:line="400" w:lineRule="exact"/>
        <w:ind w:firstLine="480"/>
        <w:rPr>
          <w:rFonts w:ascii="仿宋" w:hAnsi="仿宋" w:eastAsia="仿宋"/>
          <w:sz w:val="24"/>
          <w:highlight w:val="none"/>
        </w:rPr>
      </w:pPr>
      <w:r>
        <w:rPr>
          <w:rFonts w:ascii="仿宋" w:hAnsi="仿宋" w:eastAsia="仿宋"/>
          <w:sz w:val="24"/>
          <w:highlight w:val="none"/>
        </w:rPr>
        <w:t>2.1.3 出现本条2.1.2规定应当停止评审情形的，磋商小组应当向采购人书面说明情况。除本条规定的情形外，磋商小组不得以任何方式和理由停止评审。</w:t>
      </w:r>
    </w:p>
    <w:p>
      <w:pPr>
        <w:pStyle w:val="7"/>
        <w:spacing w:line="400" w:lineRule="exact"/>
        <w:ind w:firstLine="480"/>
        <w:rPr>
          <w:rFonts w:ascii="仿宋" w:hAnsi="仿宋" w:eastAsia="仿宋"/>
          <w:color w:val="auto"/>
          <w:sz w:val="24"/>
          <w:highlight w:val="none"/>
        </w:rPr>
      </w:pPr>
      <w:r>
        <w:rPr>
          <w:rFonts w:ascii="仿宋" w:hAnsi="仿宋" w:eastAsia="仿宋"/>
          <w:sz w:val="24"/>
          <w:highlight w:val="none"/>
        </w:rPr>
        <w:t>2.1.4 磋商小组熟悉和理解磋商文件完成后，应书面签字确认本磋商文件是否有属于应当停</w:t>
      </w:r>
      <w:r>
        <w:rPr>
          <w:rFonts w:ascii="仿宋" w:hAnsi="仿宋" w:eastAsia="仿宋"/>
          <w:color w:val="auto"/>
          <w:sz w:val="24"/>
          <w:highlight w:val="none"/>
        </w:rPr>
        <w:t>止评审的情形。</w:t>
      </w:r>
    </w:p>
    <w:p>
      <w:pPr>
        <w:pStyle w:val="7"/>
        <w:spacing w:line="400" w:lineRule="exact"/>
        <w:ind w:firstLine="480"/>
        <w:rPr>
          <w:rFonts w:ascii="仿宋" w:hAnsi="仿宋" w:eastAsia="仿宋"/>
          <w:color w:val="auto"/>
          <w:sz w:val="24"/>
          <w:highlight w:val="none"/>
        </w:rPr>
      </w:pPr>
      <w:r>
        <w:rPr>
          <w:rFonts w:ascii="仿宋" w:hAnsi="仿宋" w:eastAsia="仿宋"/>
          <w:color w:val="auto"/>
          <w:sz w:val="24"/>
          <w:highlight w:val="none"/>
        </w:rPr>
        <w:t>2.2资格审查。</w:t>
      </w:r>
    </w:p>
    <w:p>
      <w:pPr>
        <w:pStyle w:val="7"/>
        <w:spacing w:line="400" w:lineRule="exact"/>
        <w:ind w:firstLine="480"/>
        <w:rPr>
          <w:rFonts w:ascii="仿宋" w:hAnsi="仿宋" w:eastAsia="仿宋"/>
          <w:color w:val="auto"/>
          <w:sz w:val="24"/>
          <w:highlight w:val="none"/>
        </w:rPr>
      </w:pPr>
      <w:r>
        <w:rPr>
          <w:rFonts w:ascii="仿宋" w:hAnsi="仿宋" w:eastAsia="仿宋"/>
          <w:color w:val="auto"/>
          <w:sz w:val="24"/>
          <w:highlight w:val="none"/>
        </w:rPr>
        <w:t>2.2.1本项目需要磋商小组对供应商递交的资格性响应文件进行资格性检查。</w:t>
      </w:r>
    </w:p>
    <w:p>
      <w:pPr>
        <w:pStyle w:val="7"/>
        <w:spacing w:line="400" w:lineRule="exact"/>
        <w:ind w:firstLine="480"/>
        <w:rPr>
          <w:rFonts w:ascii="仿宋" w:hAnsi="仿宋" w:eastAsia="仿宋"/>
          <w:color w:val="auto"/>
          <w:sz w:val="24"/>
          <w:highlight w:val="none"/>
        </w:rPr>
      </w:pPr>
      <w:r>
        <w:rPr>
          <w:rFonts w:ascii="仿宋" w:hAnsi="仿宋" w:eastAsia="仿宋"/>
          <w:color w:val="auto"/>
          <w:sz w:val="24"/>
          <w:highlight w:val="none"/>
        </w:rPr>
        <w:t>磋商小组应依据法律法规和磋商文件的规定，对响应文件是否按照规定要求提供资格性证明材料（第四章）、是否属于禁止参加磋商的供应商等进行审查，以确定供应商是否具备磋商资格。</w:t>
      </w:r>
    </w:p>
    <w:p>
      <w:pPr>
        <w:pStyle w:val="7"/>
        <w:spacing w:line="400" w:lineRule="exact"/>
        <w:ind w:firstLine="480"/>
        <w:rPr>
          <w:rFonts w:ascii="仿宋" w:hAnsi="仿宋" w:eastAsia="仿宋"/>
          <w:color w:val="auto"/>
          <w:sz w:val="24"/>
          <w:highlight w:val="none"/>
        </w:rPr>
      </w:pPr>
      <w:r>
        <w:rPr>
          <w:rFonts w:ascii="仿宋" w:hAnsi="仿宋" w:eastAsia="仿宋"/>
          <w:color w:val="auto"/>
          <w:sz w:val="24"/>
          <w:highlight w:val="none"/>
        </w:rPr>
        <w:t>资格审查标准如下：</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3727"/>
        <w:gridCol w:w="1349"/>
        <w:gridCol w:w="1351"/>
        <w:gridCol w:w="13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826" w:type="pct"/>
            <w:gridSpan w:val="2"/>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b/>
                <w:color w:val="auto"/>
                <w:kern w:val="0"/>
                <w:sz w:val="24"/>
                <w:highlight w:val="none"/>
              </w:rPr>
            </w:pPr>
            <w:r>
              <w:rPr>
                <w:rFonts w:hint="default" w:ascii="仿宋" w:hAnsi="仿宋" w:eastAsia="仿宋"/>
                <w:b/>
                <w:color w:val="auto"/>
                <w:kern w:val="0"/>
                <w:sz w:val="24"/>
                <w:highlight w:val="none"/>
              </w:rPr>
              <w:t>项     目</w:t>
            </w:r>
          </w:p>
        </w:tc>
        <w:tc>
          <w:tcPr>
            <w:tcW w:w="726"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olor w:val="auto"/>
                <w:kern w:val="0"/>
                <w:sz w:val="24"/>
                <w:highlight w:val="none"/>
              </w:rPr>
            </w:pPr>
          </w:p>
        </w:tc>
        <w:tc>
          <w:tcPr>
            <w:tcW w:w="727"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b/>
                <w:color w:val="auto"/>
                <w:kern w:val="0"/>
                <w:sz w:val="24"/>
                <w:highlight w:val="none"/>
              </w:rPr>
            </w:pPr>
          </w:p>
        </w:tc>
        <w:tc>
          <w:tcPr>
            <w:tcW w:w="720"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b/>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826" w:type="pct"/>
            <w:gridSpan w:val="2"/>
            <w:noWrap w:val="0"/>
            <w:vAlign w:val="center"/>
          </w:tcPr>
          <w:p>
            <w:pPr>
              <w:keepNext w:val="0"/>
              <w:keepLines w:val="0"/>
              <w:widowControl/>
              <w:suppressLineNumbers w:val="0"/>
              <w:snapToGrid w:val="0"/>
              <w:spacing w:before="0" w:beforeAutospacing="0" w:after="0" w:afterAutospacing="0"/>
              <w:ind w:left="0" w:right="0"/>
              <w:jc w:val="left"/>
              <w:rPr>
                <w:rFonts w:hint="default" w:ascii="仿宋" w:hAnsi="仿宋" w:eastAsia="仿宋"/>
                <w:color w:val="auto"/>
                <w:kern w:val="0"/>
                <w:sz w:val="24"/>
                <w:highlight w:val="none"/>
              </w:rPr>
            </w:pPr>
            <w:r>
              <w:rPr>
                <w:rFonts w:hint="default" w:ascii="仿宋" w:hAnsi="仿宋" w:eastAsia="仿宋"/>
                <w:color w:val="auto"/>
                <w:kern w:val="0"/>
                <w:sz w:val="24"/>
                <w:highlight w:val="none"/>
              </w:rPr>
              <w:t>具有独立承担民事责任能力的证明材料</w:t>
            </w:r>
          </w:p>
        </w:tc>
        <w:tc>
          <w:tcPr>
            <w:tcW w:w="726"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olor w:val="auto"/>
                <w:kern w:val="0"/>
                <w:sz w:val="24"/>
                <w:highlight w:val="none"/>
              </w:rPr>
            </w:pPr>
          </w:p>
        </w:tc>
        <w:tc>
          <w:tcPr>
            <w:tcW w:w="727"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olor w:val="auto"/>
                <w:kern w:val="0"/>
                <w:sz w:val="24"/>
                <w:highlight w:val="none"/>
              </w:rPr>
            </w:pPr>
          </w:p>
        </w:tc>
        <w:tc>
          <w:tcPr>
            <w:tcW w:w="720"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826" w:type="pct"/>
            <w:gridSpan w:val="2"/>
            <w:noWrap w:val="0"/>
            <w:vAlign w:val="center"/>
          </w:tcPr>
          <w:p>
            <w:pPr>
              <w:keepNext w:val="0"/>
              <w:keepLines w:val="0"/>
              <w:widowControl/>
              <w:suppressLineNumbers w:val="0"/>
              <w:snapToGrid w:val="0"/>
              <w:spacing w:before="0" w:beforeAutospacing="0" w:after="0" w:afterAutospacing="0" w:line="240" w:lineRule="atLeast"/>
              <w:ind w:left="0" w:right="0"/>
              <w:jc w:val="left"/>
              <w:rPr>
                <w:rFonts w:hint="default" w:ascii="仿宋" w:hAnsi="仿宋" w:eastAsia="仿宋"/>
                <w:color w:val="auto"/>
                <w:kern w:val="0"/>
                <w:sz w:val="24"/>
                <w:highlight w:val="none"/>
              </w:rPr>
            </w:pPr>
            <w:r>
              <w:rPr>
                <w:rFonts w:hint="default" w:ascii="仿宋" w:hAnsi="仿宋" w:eastAsia="仿宋"/>
                <w:color w:val="auto"/>
                <w:kern w:val="0"/>
                <w:sz w:val="24"/>
                <w:highlight w:val="none"/>
              </w:rPr>
              <w:t>良好的商业信誉承诺函和财务状况报告</w:t>
            </w:r>
          </w:p>
        </w:tc>
        <w:tc>
          <w:tcPr>
            <w:tcW w:w="726" w:type="pct"/>
            <w:noWrap w:val="0"/>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仿宋" w:hAnsi="仿宋" w:eastAsia="仿宋"/>
                <w:color w:val="auto"/>
                <w:kern w:val="0"/>
                <w:sz w:val="24"/>
                <w:highlight w:val="none"/>
              </w:rPr>
            </w:pPr>
          </w:p>
        </w:tc>
        <w:tc>
          <w:tcPr>
            <w:tcW w:w="727"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olor w:val="auto"/>
                <w:kern w:val="0"/>
                <w:sz w:val="24"/>
                <w:highlight w:val="none"/>
              </w:rPr>
            </w:pPr>
          </w:p>
        </w:tc>
        <w:tc>
          <w:tcPr>
            <w:tcW w:w="720"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826" w:type="pct"/>
            <w:gridSpan w:val="2"/>
            <w:noWrap w:val="0"/>
            <w:vAlign w:val="center"/>
          </w:tcPr>
          <w:p>
            <w:pPr>
              <w:keepNext w:val="0"/>
              <w:keepLines w:val="0"/>
              <w:widowControl/>
              <w:suppressLineNumbers w:val="0"/>
              <w:snapToGrid w:val="0"/>
              <w:spacing w:before="0" w:beforeAutospacing="0" w:after="0" w:afterAutospacing="0"/>
              <w:ind w:left="0" w:right="0"/>
              <w:jc w:val="left"/>
              <w:rPr>
                <w:rFonts w:hint="default" w:ascii="仿宋" w:hAnsi="仿宋" w:eastAsia="仿宋"/>
                <w:kern w:val="0"/>
                <w:sz w:val="24"/>
                <w:highlight w:val="none"/>
              </w:rPr>
            </w:pPr>
            <w:r>
              <w:rPr>
                <w:rFonts w:hint="default" w:ascii="仿宋" w:hAnsi="仿宋" w:eastAsia="仿宋"/>
                <w:kern w:val="0"/>
                <w:sz w:val="24"/>
                <w:highlight w:val="none"/>
              </w:rPr>
              <w:t>具备履行合同所必需的设备和专业技术能力的证明材料</w:t>
            </w:r>
          </w:p>
        </w:tc>
        <w:tc>
          <w:tcPr>
            <w:tcW w:w="726"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7"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0"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26" w:type="pct"/>
            <w:gridSpan w:val="2"/>
            <w:noWrap w:val="0"/>
            <w:vAlign w:val="center"/>
          </w:tcPr>
          <w:p>
            <w:pPr>
              <w:keepNext w:val="0"/>
              <w:keepLines w:val="0"/>
              <w:widowControl/>
              <w:suppressLineNumbers w:val="0"/>
              <w:snapToGrid w:val="0"/>
              <w:spacing w:before="0" w:beforeAutospacing="0" w:after="0" w:afterAutospacing="0"/>
              <w:ind w:left="0" w:right="0"/>
              <w:jc w:val="left"/>
              <w:rPr>
                <w:rFonts w:hint="default" w:ascii="仿宋" w:hAnsi="仿宋" w:eastAsia="仿宋"/>
                <w:kern w:val="0"/>
                <w:sz w:val="24"/>
                <w:highlight w:val="none"/>
              </w:rPr>
            </w:pPr>
            <w:r>
              <w:rPr>
                <w:rFonts w:hint="default" w:ascii="仿宋" w:hAnsi="仿宋" w:eastAsia="仿宋"/>
                <w:kern w:val="0"/>
                <w:sz w:val="24"/>
                <w:highlight w:val="none"/>
              </w:rPr>
              <w:t>依法缴纳税收和社会保障资金的相关材料</w:t>
            </w:r>
          </w:p>
        </w:tc>
        <w:tc>
          <w:tcPr>
            <w:tcW w:w="726"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7"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0"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26" w:type="pct"/>
            <w:gridSpan w:val="2"/>
            <w:noWrap w:val="0"/>
            <w:vAlign w:val="center"/>
          </w:tcPr>
          <w:p>
            <w:pPr>
              <w:keepNext w:val="0"/>
              <w:keepLines w:val="0"/>
              <w:widowControl/>
              <w:suppressLineNumbers w:val="0"/>
              <w:snapToGrid w:val="0"/>
              <w:spacing w:before="0" w:beforeAutospacing="0" w:after="0" w:afterAutospacing="0"/>
              <w:ind w:left="0" w:right="0"/>
              <w:jc w:val="left"/>
              <w:rPr>
                <w:rFonts w:hint="default" w:ascii="仿宋" w:hAnsi="仿宋" w:eastAsia="仿宋"/>
                <w:kern w:val="0"/>
                <w:sz w:val="24"/>
                <w:highlight w:val="none"/>
              </w:rPr>
            </w:pPr>
            <w:r>
              <w:rPr>
                <w:rFonts w:hint="default" w:ascii="仿宋" w:hAnsi="仿宋" w:eastAsia="仿宋"/>
                <w:kern w:val="0"/>
                <w:sz w:val="24"/>
                <w:highlight w:val="none"/>
                <w:lang w:val="zh-CN"/>
              </w:rPr>
              <w:t>参加本次政府采购活动前三年内，在经营活动中没有重大违法记录的证明材料</w:t>
            </w:r>
          </w:p>
        </w:tc>
        <w:tc>
          <w:tcPr>
            <w:tcW w:w="726"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7"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0"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26" w:type="pct"/>
            <w:gridSpan w:val="2"/>
            <w:noWrap w:val="0"/>
            <w:vAlign w:val="center"/>
          </w:tcPr>
          <w:p>
            <w:pPr>
              <w:keepNext w:val="0"/>
              <w:keepLines w:val="0"/>
              <w:widowControl/>
              <w:suppressLineNumbers w:val="0"/>
              <w:snapToGrid w:val="0"/>
              <w:spacing w:before="0" w:beforeAutospacing="0" w:after="0" w:afterAutospacing="0"/>
              <w:ind w:left="0" w:right="0"/>
              <w:jc w:val="left"/>
              <w:rPr>
                <w:rFonts w:hint="default" w:ascii="仿宋" w:hAnsi="仿宋" w:eastAsia="仿宋"/>
                <w:color w:val="auto"/>
                <w:kern w:val="0"/>
                <w:sz w:val="24"/>
                <w:highlight w:val="none"/>
              </w:rPr>
            </w:pPr>
            <w:r>
              <w:rPr>
                <w:rFonts w:hint="default" w:ascii="仿宋" w:hAnsi="仿宋" w:eastAsia="仿宋"/>
                <w:color w:val="auto"/>
                <w:kern w:val="0"/>
                <w:sz w:val="24"/>
                <w:highlight w:val="none"/>
              </w:rPr>
              <w:t>具备法律、行政法规规定的其他条件的证明材料复印件或承诺函原件</w:t>
            </w:r>
          </w:p>
        </w:tc>
        <w:tc>
          <w:tcPr>
            <w:tcW w:w="726"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7"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0"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26" w:type="pct"/>
            <w:gridSpan w:val="2"/>
            <w:noWrap w:val="0"/>
            <w:vAlign w:val="center"/>
          </w:tcPr>
          <w:p>
            <w:pPr>
              <w:keepNext w:val="0"/>
              <w:keepLines w:val="0"/>
              <w:widowControl/>
              <w:suppressLineNumbers w:val="0"/>
              <w:snapToGrid w:val="0"/>
              <w:spacing w:before="0" w:beforeAutospacing="0" w:after="0" w:afterAutospacing="0" w:line="240" w:lineRule="atLeast"/>
              <w:ind w:left="0" w:right="0"/>
              <w:jc w:val="left"/>
              <w:rPr>
                <w:rFonts w:hint="default" w:ascii="仿宋" w:hAnsi="仿宋" w:eastAsia="仿宋"/>
                <w:color w:val="auto"/>
                <w:kern w:val="0"/>
                <w:sz w:val="24"/>
                <w:highlight w:val="none"/>
              </w:rPr>
            </w:pPr>
            <w:r>
              <w:rPr>
                <w:rFonts w:hint="eastAsia" w:ascii="仿宋" w:hAnsi="仿宋" w:eastAsia="仿宋"/>
                <w:b w:val="0"/>
                <w:color w:val="auto"/>
                <w:sz w:val="24"/>
                <w:szCs w:val="24"/>
                <w:highlight w:val="none"/>
              </w:rPr>
              <w:t>按</w:t>
            </w:r>
            <w:r>
              <w:rPr>
                <w:rFonts w:hint="eastAsia" w:ascii="仿宋" w:hAnsi="仿宋" w:eastAsia="仿宋"/>
                <w:b w:val="0"/>
                <w:color w:val="auto"/>
                <w:sz w:val="24"/>
                <w:szCs w:val="24"/>
                <w:highlight w:val="none"/>
                <w:lang w:eastAsia="zh-CN"/>
              </w:rPr>
              <w:t>磋商</w:t>
            </w:r>
            <w:r>
              <w:rPr>
                <w:rFonts w:hint="eastAsia" w:ascii="仿宋" w:hAnsi="仿宋" w:eastAsia="仿宋"/>
                <w:b w:val="0"/>
                <w:color w:val="auto"/>
                <w:sz w:val="24"/>
                <w:szCs w:val="24"/>
                <w:highlight w:val="none"/>
              </w:rPr>
              <w:t>文件要求报名成功</w:t>
            </w:r>
          </w:p>
        </w:tc>
        <w:tc>
          <w:tcPr>
            <w:tcW w:w="726"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7"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0"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20" w:type="pct"/>
            <w:noWrap w:val="0"/>
            <w:vAlign w:val="center"/>
          </w:tcPr>
          <w:p>
            <w:pPr>
              <w:keepNext w:val="0"/>
              <w:keepLines w:val="0"/>
              <w:widowControl/>
              <w:suppressLineNumbers w:val="0"/>
              <w:snapToGrid w:val="0"/>
              <w:spacing w:before="0" w:beforeAutospacing="0" w:after="0" w:afterAutospacing="0" w:line="240" w:lineRule="atLeast"/>
              <w:ind w:left="0" w:right="0"/>
              <w:jc w:val="left"/>
              <w:rPr>
                <w:rFonts w:hint="default" w:ascii="仿宋" w:hAnsi="仿宋" w:eastAsia="仿宋"/>
                <w:color w:val="auto"/>
                <w:kern w:val="0"/>
                <w:sz w:val="24"/>
                <w:highlight w:val="none"/>
              </w:rPr>
            </w:pPr>
            <w:r>
              <w:rPr>
                <w:rFonts w:hint="default" w:ascii="仿宋" w:hAnsi="仿宋" w:eastAsia="仿宋"/>
                <w:color w:val="auto"/>
                <w:sz w:val="24"/>
                <w:highlight w:val="none"/>
              </w:rPr>
              <w:t>联合体</w:t>
            </w:r>
          </w:p>
        </w:tc>
        <w:tc>
          <w:tcPr>
            <w:tcW w:w="2005" w:type="pct"/>
            <w:noWrap w:val="0"/>
            <w:vAlign w:val="center"/>
          </w:tcPr>
          <w:p>
            <w:pPr>
              <w:keepNext w:val="0"/>
              <w:keepLines w:val="0"/>
              <w:widowControl/>
              <w:suppressLineNumbers w:val="0"/>
              <w:snapToGrid w:val="0"/>
              <w:spacing w:before="0" w:beforeAutospacing="0" w:after="0" w:afterAutospacing="0" w:line="240" w:lineRule="atLeast"/>
              <w:ind w:left="0" w:right="0"/>
              <w:jc w:val="left"/>
              <w:rPr>
                <w:rFonts w:hint="default" w:ascii="仿宋" w:hAnsi="仿宋" w:eastAsia="仿宋"/>
                <w:color w:val="auto"/>
                <w:kern w:val="0"/>
                <w:sz w:val="24"/>
                <w:highlight w:val="none"/>
              </w:rPr>
            </w:pPr>
            <w:r>
              <w:rPr>
                <w:rFonts w:hint="default" w:ascii="仿宋" w:hAnsi="仿宋" w:eastAsia="仿宋"/>
                <w:color w:val="auto"/>
                <w:sz w:val="24"/>
                <w:highlight w:val="none"/>
              </w:rPr>
              <w:t>非联合体形式参与采购活动</w:t>
            </w:r>
          </w:p>
        </w:tc>
        <w:tc>
          <w:tcPr>
            <w:tcW w:w="726"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7"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0"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26" w:type="pct"/>
            <w:gridSpan w:val="2"/>
            <w:noWrap w:val="0"/>
            <w:vAlign w:val="center"/>
          </w:tcPr>
          <w:p>
            <w:pPr>
              <w:keepNext w:val="0"/>
              <w:keepLines w:val="0"/>
              <w:widowControl/>
              <w:suppressLineNumbers w:val="0"/>
              <w:snapToGrid w:val="0"/>
              <w:spacing w:before="0" w:beforeAutospacing="0" w:after="0" w:afterAutospacing="0"/>
              <w:ind w:left="0" w:right="0"/>
              <w:jc w:val="left"/>
              <w:rPr>
                <w:rFonts w:hint="default" w:ascii="仿宋" w:hAnsi="仿宋" w:eastAsia="仿宋"/>
                <w:color w:val="auto"/>
                <w:kern w:val="0"/>
                <w:sz w:val="24"/>
                <w:highlight w:val="none"/>
              </w:rPr>
            </w:pPr>
            <w:r>
              <w:rPr>
                <w:rFonts w:hint="eastAsia" w:ascii="仿宋" w:hAnsi="仿宋" w:eastAsia="仿宋"/>
                <w:color w:val="auto"/>
                <w:sz w:val="24"/>
                <w:highlight w:val="none"/>
              </w:rPr>
              <w:t>落实政府采购政策需满足的资格要求</w:t>
            </w:r>
          </w:p>
        </w:tc>
        <w:tc>
          <w:tcPr>
            <w:tcW w:w="726"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7"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0"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26" w:type="pct"/>
            <w:gridSpan w:val="2"/>
            <w:noWrap w:val="0"/>
            <w:vAlign w:val="center"/>
          </w:tcPr>
          <w:p>
            <w:pPr>
              <w:keepNext w:val="0"/>
              <w:keepLines w:val="0"/>
              <w:widowControl/>
              <w:suppressLineNumbers w:val="0"/>
              <w:snapToGrid w:val="0"/>
              <w:spacing w:before="0" w:beforeAutospacing="0" w:after="0" w:afterAutospacing="0"/>
              <w:ind w:left="0" w:right="0"/>
              <w:jc w:val="left"/>
              <w:rPr>
                <w:rFonts w:hint="default" w:ascii="仿宋" w:hAnsi="仿宋" w:eastAsia="仿宋"/>
                <w:color w:val="auto"/>
                <w:kern w:val="0"/>
                <w:sz w:val="24"/>
                <w:highlight w:val="none"/>
              </w:rPr>
            </w:pPr>
            <w:r>
              <w:rPr>
                <w:rFonts w:hint="default" w:ascii="仿宋" w:hAnsi="仿宋" w:eastAsia="仿宋"/>
                <w:color w:val="auto"/>
                <w:kern w:val="0"/>
                <w:sz w:val="24"/>
                <w:highlight w:val="none"/>
              </w:rPr>
              <w:t>法定代表人</w:t>
            </w:r>
            <w:r>
              <w:rPr>
                <w:rFonts w:hint="eastAsia" w:ascii="仿宋" w:hAnsi="仿宋" w:eastAsia="仿宋"/>
                <w:color w:val="auto"/>
                <w:sz w:val="24"/>
                <w:highlight w:val="none"/>
              </w:rPr>
              <w:t>（主要负责人/经营者）</w:t>
            </w:r>
            <w:r>
              <w:rPr>
                <w:rFonts w:hint="default" w:ascii="仿宋" w:hAnsi="仿宋" w:eastAsia="仿宋"/>
                <w:color w:val="auto"/>
                <w:kern w:val="0"/>
                <w:sz w:val="24"/>
                <w:highlight w:val="none"/>
              </w:rPr>
              <w:t>授权委托书原件及法定代表人</w:t>
            </w:r>
            <w:r>
              <w:rPr>
                <w:rFonts w:hint="eastAsia" w:ascii="仿宋" w:hAnsi="仿宋" w:eastAsia="仿宋"/>
                <w:color w:val="auto"/>
                <w:sz w:val="24"/>
                <w:highlight w:val="none"/>
              </w:rPr>
              <w:t>（主要负责人/经营者）</w:t>
            </w:r>
            <w:r>
              <w:rPr>
                <w:rFonts w:hint="default" w:ascii="仿宋" w:hAnsi="仿宋" w:eastAsia="仿宋"/>
                <w:color w:val="auto"/>
                <w:kern w:val="0"/>
                <w:sz w:val="24"/>
                <w:highlight w:val="none"/>
              </w:rPr>
              <w:t>身份证、代理人身份证复印件</w:t>
            </w:r>
          </w:p>
        </w:tc>
        <w:tc>
          <w:tcPr>
            <w:tcW w:w="726"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7"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olor w:val="FF0000"/>
                <w:kern w:val="0"/>
                <w:sz w:val="24"/>
                <w:highlight w:val="none"/>
              </w:rPr>
            </w:pPr>
          </w:p>
        </w:tc>
        <w:tc>
          <w:tcPr>
            <w:tcW w:w="720"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olor w:val="FF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20" w:type="pct"/>
            <w:noWrap w:val="0"/>
            <w:vAlign w:val="center"/>
          </w:tcPr>
          <w:p>
            <w:pPr>
              <w:keepNext w:val="0"/>
              <w:keepLines w:val="0"/>
              <w:widowControl/>
              <w:suppressLineNumbers w:val="0"/>
              <w:snapToGrid w:val="0"/>
              <w:spacing w:before="0" w:beforeAutospacing="0" w:after="0" w:afterAutospacing="0"/>
              <w:ind w:left="0" w:right="0"/>
              <w:jc w:val="left"/>
              <w:rPr>
                <w:rFonts w:hint="default" w:ascii="仿宋" w:hAnsi="仿宋" w:eastAsia="仿宋"/>
                <w:color w:val="000000"/>
                <w:sz w:val="24"/>
                <w:highlight w:val="none"/>
              </w:rPr>
            </w:pPr>
            <w:r>
              <w:rPr>
                <w:rFonts w:hint="eastAsia" w:ascii="仿宋" w:hAnsi="仿宋" w:eastAsia="仿宋"/>
                <w:sz w:val="24"/>
                <w:highlight w:val="none"/>
              </w:rPr>
              <w:t>不属于禁止参加磋商的供应商</w:t>
            </w:r>
          </w:p>
        </w:tc>
        <w:tc>
          <w:tcPr>
            <w:tcW w:w="2005" w:type="pct"/>
            <w:noWrap w:val="0"/>
            <w:vAlign w:val="center"/>
          </w:tcPr>
          <w:p>
            <w:pPr>
              <w:keepNext w:val="0"/>
              <w:keepLines w:val="0"/>
              <w:widowControl/>
              <w:suppressLineNumbers w:val="0"/>
              <w:snapToGrid w:val="0"/>
              <w:spacing w:before="0" w:beforeAutospacing="0" w:after="0" w:afterAutospacing="0"/>
              <w:ind w:left="0" w:right="0"/>
              <w:jc w:val="left"/>
              <w:rPr>
                <w:rFonts w:hint="default" w:ascii="仿宋" w:hAnsi="仿宋" w:eastAsia="仿宋"/>
                <w:color w:val="0000CC"/>
                <w:sz w:val="24"/>
                <w:highlight w:val="none"/>
              </w:rPr>
            </w:pPr>
            <w:r>
              <w:rPr>
                <w:rFonts w:hint="eastAsia" w:ascii="仿宋" w:hAnsi="仿宋" w:eastAsia="仿宋"/>
                <w:sz w:val="24"/>
                <w:highlight w:val="none"/>
              </w:rPr>
              <w:t>符合本磋商文件中《关于在政府采购活动中查询及使用信用记录有关问题的通知》（财库〔</w:t>
            </w:r>
            <w:r>
              <w:rPr>
                <w:rFonts w:hint="default" w:ascii="仿宋" w:hAnsi="仿宋" w:eastAsia="仿宋"/>
                <w:sz w:val="24"/>
                <w:highlight w:val="none"/>
              </w:rPr>
              <w:t>2016〕125号）的要求</w:t>
            </w:r>
          </w:p>
        </w:tc>
        <w:tc>
          <w:tcPr>
            <w:tcW w:w="726"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7"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olor w:val="FF0000"/>
                <w:kern w:val="0"/>
                <w:sz w:val="24"/>
                <w:highlight w:val="none"/>
              </w:rPr>
            </w:pPr>
          </w:p>
        </w:tc>
        <w:tc>
          <w:tcPr>
            <w:tcW w:w="720"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olor w:val="FF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26" w:type="pct"/>
            <w:gridSpan w:val="2"/>
            <w:noWrap w:val="0"/>
            <w:vAlign w:val="center"/>
          </w:tcPr>
          <w:p>
            <w:pPr>
              <w:keepNext w:val="0"/>
              <w:keepLines w:val="0"/>
              <w:widowControl/>
              <w:suppressLineNumbers w:val="0"/>
              <w:snapToGrid w:val="0"/>
              <w:spacing w:before="0" w:beforeAutospacing="0" w:after="0" w:afterAutospacing="0"/>
              <w:ind w:left="0" w:right="0"/>
              <w:jc w:val="center"/>
              <w:rPr>
                <w:rFonts w:hint="eastAsia" w:ascii="仿宋" w:hAnsi="仿宋" w:eastAsia="仿宋"/>
                <w:sz w:val="24"/>
                <w:highlight w:val="none"/>
              </w:rPr>
            </w:pPr>
            <w:r>
              <w:rPr>
                <w:rFonts w:hint="eastAsia" w:ascii="仿宋" w:hAnsi="仿宋" w:eastAsia="仿宋"/>
                <w:sz w:val="24"/>
                <w:highlight w:val="none"/>
              </w:rPr>
              <w:t>结  论</w:t>
            </w:r>
          </w:p>
        </w:tc>
        <w:tc>
          <w:tcPr>
            <w:tcW w:w="726"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kern w:val="0"/>
                <w:sz w:val="24"/>
                <w:highlight w:val="none"/>
              </w:rPr>
            </w:pPr>
          </w:p>
        </w:tc>
        <w:tc>
          <w:tcPr>
            <w:tcW w:w="727"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olor w:val="FF0000"/>
                <w:kern w:val="0"/>
                <w:sz w:val="24"/>
                <w:highlight w:val="none"/>
              </w:rPr>
            </w:pPr>
          </w:p>
        </w:tc>
        <w:tc>
          <w:tcPr>
            <w:tcW w:w="720" w:type="pct"/>
            <w:noWrap w:val="0"/>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olor w:val="FF0000"/>
                <w:kern w:val="0"/>
                <w:sz w:val="24"/>
                <w:highlight w:val="none"/>
              </w:rPr>
            </w:pPr>
          </w:p>
        </w:tc>
      </w:tr>
    </w:tbl>
    <w:p>
      <w:pPr>
        <w:pStyle w:val="7"/>
        <w:spacing w:line="400" w:lineRule="exact"/>
        <w:ind w:firstLine="480"/>
        <w:rPr>
          <w:rFonts w:ascii="仿宋" w:hAnsi="仿宋" w:eastAsia="仿宋"/>
          <w:sz w:val="24"/>
          <w:highlight w:val="none"/>
        </w:rPr>
      </w:pPr>
      <w:r>
        <w:rPr>
          <w:rFonts w:ascii="仿宋" w:hAnsi="仿宋" w:eastAsia="仿宋"/>
          <w:sz w:val="24"/>
          <w:highlight w:val="none"/>
        </w:rPr>
        <w:t>注：</w:t>
      </w:r>
    </w:p>
    <w:p>
      <w:pPr>
        <w:pStyle w:val="7"/>
        <w:spacing w:line="400" w:lineRule="exact"/>
        <w:ind w:firstLine="480"/>
        <w:rPr>
          <w:rFonts w:ascii="仿宋" w:hAnsi="仿宋" w:eastAsia="仿宋"/>
          <w:sz w:val="24"/>
          <w:highlight w:val="none"/>
        </w:rPr>
      </w:pPr>
      <w:r>
        <w:rPr>
          <w:rFonts w:ascii="仿宋" w:hAnsi="仿宋" w:eastAsia="仿宋"/>
          <w:sz w:val="24"/>
          <w:highlight w:val="none"/>
        </w:rPr>
        <w:t>以上每一项结论均为“合格”的，则供应商通过资格审查，方能允许其参加磋商，如有任意一项结论为“不合格”的，则供应商不通过资格审查，不允许其参加磋商。如果磋商小组认为供应商有任意一项不合格的，应载明不合格的具体原因。</w:t>
      </w:r>
    </w:p>
    <w:p>
      <w:pPr>
        <w:pStyle w:val="7"/>
        <w:spacing w:line="400" w:lineRule="exact"/>
        <w:ind w:firstLine="480"/>
        <w:rPr>
          <w:rFonts w:ascii="仿宋" w:hAnsi="仿宋" w:eastAsia="仿宋"/>
          <w:sz w:val="24"/>
          <w:highlight w:val="none"/>
        </w:rPr>
      </w:pPr>
      <w:r>
        <w:rPr>
          <w:rFonts w:ascii="仿宋" w:hAnsi="仿宋" w:eastAsia="仿宋"/>
          <w:sz w:val="24"/>
          <w:highlight w:val="none"/>
        </w:rPr>
        <w:t>2.2.2资格审查结束后，磋商小组应当出具资格审查报告，没有通过资格审查的供应商，磋商小组应当在资格审查报告中说明原因。</w:t>
      </w:r>
    </w:p>
    <w:p>
      <w:pPr>
        <w:pStyle w:val="7"/>
        <w:spacing w:line="400" w:lineRule="exact"/>
        <w:ind w:firstLine="480"/>
        <w:rPr>
          <w:rFonts w:ascii="仿宋" w:hAnsi="仿宋" w:eastAsia="仿宋"/>
          <w:sz w:val="24"/>
          <w:highlight w:val="none"/>
        </w:rPr>
      </w:pPr>
      <w:r>
        <w:rPr>
          <w:rFonts w:ascii="仿宋" w:hAnsi="仿宋" w:eastAsia="仿宋"/>
          <w:sz w:val="24"/>
          <w:highlight w:val="none"/>
        </w:rPr>
        <w:t>2.2.3采购</w:t>
      </w:r>
      <w:r>
        <w:rPr>
          <w:rFonts w:hint="eastAsia" w:ascii="仿宋" w:hAnsi="仿宋" w:eastAsia="仿宋"/>
          <w:sz w:val="24"/>
          <w:highlight w:val="none"/>
          <w:lang w:val="en-US" w:eastAsia="zh-CN"/>
        </w:rPr>
        <w:t>人</w:t>
      </w:r>
      <w:r>
        <w:rPr>
          <w:rFonts w:ascii="仿宋" w:hAnsi="仿宋" w:eastAsia="仿宋"/>
          <w:sz w:val="24"/>
          <w:highlight w:val="none"/>
        </w:rPr>
        <w:t>应当将通过资格审查和未通过资格审查的供应商名单向所有供应商当场宣布。采购</w:t>
      </w:r>
      <w:r>
        <w:rPr>
          <w:rFonts w:hint="eastAsia" w:ascii="仿宋" w:hAnsi="仿宋" w:eastAsia="仿宋"/>
          <w:sz w:val="24"/>
          <w:highlight w:val="none"/>
          <w:lang w:val="en-US" w:eastAsia="zh-CN"/>
        </w:rPr>
        <w:t>人</w:t>
      </w:r>
      <w:r>
        <w:rPr>
          <w:rFonts w:ascii="仿宋" w:hAnsi="仿宋" w:eastAsia="仿宋"/>
          <w:sz w:val="24"/>
          <w:highlight w:val="none"/>
        </w:rPr>
        <w:t>宣布未通过资格审查的供应商名单位时，应当告知供应商未通过资格审查的原因。</w:t>
      </w:r>
    </w:p>
    <w:p>
      <w:pPr>
        <w:pStyle w:val="7"/>
        <w:spacing w:line="400" w:lineRule="exact"/>
        <w:ind w:firstLine="480"/>
        <w:rPr>
          <w:rFonts w:hint="eastAsia" w:ascii="仿宋" w:hAnsi="仿宋" w:eastAsia="仿宋"/>
          <w:sz w:val="24"/>
          <w:highlight w:val="none"/>
        </w:rPr>
      </w:pPr>
      <w:r>
        <w:rPr>
          <w:rFonts w:ascii="仿宋" w:hAnsi="仿宋" w:eastAsia="仿宋"/>
          <w:sz w:val="24"/>
          <w:highlight w:val="none"/>
        </w:rPr>
        <w:t>2.3 通过资格审查的供应商不足3家的，终止本次采购活动，并发布终止采购活动公告。</w:t>
      </w:r>
    </w:p>
    <w:p>
      <w:pPr>
        <w:pStyle w:val="7"/>
        <w:spacing w:line="400" w:lineRule="exact"/>
        <w:ind w:firstLine="480"/>
        <w:rPr>
          <w:rFonts w:ascii="仿宋" w:hAnsi="仿宋" w:eastAsia="仿宋"/>
          <w:sz w:val="24"/>
          <w:highlight w:val="none"/>
        </w:rPr>
      </w:pPr>
      <w:r>
        <w:rPr>
          <w:rFonts w:ascii="仿宋" w:hAnsi="仿宋" w:eastAsia="仿宋"/>
          <w:sz w:val="24"/>
          <w:highlight w:val="none"/>
        </w:rPr>
        <w:t>2.4磋商。</w:t>
      </w:r>
    </w:p>
    <w:p>
      <w:pPr>
        <w:pStyle w:val="7"/>
        <w:spacing w:line="400" w:lineRule="exact"/>
        <w:ind w:firstLine="480"/>
        <w:rPr>
          <w:rFonts w:ascii="仿宋" w:hAnsi="仿宋" w:eastAsia="仿宋"/>
          <w:sz w:val="24"/>
          <w:highlight w:val="none"/>
        </w:rPr>
      </w:pPr>
      <w:r>
        <w:rPr>
          <w:rFonts w:ascii="仿宋" w:hAnsi="仿宋" w:eastAsia="仿宋"/>
          <w:sz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7"/>
        <w:spacing w:line="400" w:lineRule="exact"/>
        <w:ind w:firstLine="480"/>
        <w:rPr>
          <w:rFonts w:ascii="仿宋" w:hAnsi="仿宋" w:eastAsia="仿宋"/>
          <w:sz w:val="24"/>
          <w:highlight w:val="none"/>
        </w:rPr>
      </w:pPr>
      <w:r>
        <w:rPr>
          <w:rFonts w:ascii="仿宋" w:hAnsi="仿宋" w:eastAsia="仿宋"/>
          <w:sz w:val="24"/>
          <w:highlight w:val="none"/>
        </w:rPr>
        <w:t>2.4.2每轮磋商开始前，磋商小组应根据磋商文件的规定，并结合各供应商的响应文件拟定磋商内容。</w:t>
      </w:r>
    </w:p>
    <w:p>
      <w:pPr>
        <w:pStyle w:val="7"/>
        <w:spacing w:line="400" w:lineRule="exact"/>
        <w:ind w:firstLine="480"/>
        <w:rPr>
          <w:rFonts w:ascii="仿宋" w:hAnsi="仿宋" w:eastAsia="仿宋"/>
          <w:sz w:val="24"/>
          <w:highlight w:val="none"/>
        </w:rPr>
      </w:pPr>
      <w:r>
        <w:rPr>
          <w:rFonts w:ascii="仿宋" w:hAnsi="仿宋" w:eastAsia="仿宋"/>
          <w:sz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7"/>
        <w:spacing w:line="400" w:lineRule="exact"/>
        <w:ind w:firstLine="480"/>
        <w:rPr>
          <w:rFonts w:ascii="仿宋" w:hAnsi="仿宋" w:eastAsia="仿宋"/>
          <w:sz w:val="24"/>
          <w:highlight w:val="none"/>
        </w:rPr>
      </w:pPr>
      <w:r>
        <w:rPr>
          <w:rFonts w:ascii="仿宋" w:hAnsi="仿宋" w:eastAsia="仿宋"/>
          <w:sz w:val="24"/>
          <w:highlight w:val="none"/>
        </w:rPr>
        <w:t>2.4.4对磋商文件作出的实质性变动是磋商文件的有效组成部分，磋商小组应当及时以书面形式同时通知所有参加磋商的供应商。</w:t>
      </w:r>
    </w:p>
    <w:p>
      <w:pPr>
        <w:pStyle w:val="7"/>
        <w:spacing w:line="400" w:lineRule="exact"/>
        <w:ind w:firstLine="480"/>
        <w:rPr>
          <w:rFonts w:ascii="仿宋" w:hAnsi="仿宋" w:eastAsia="仿宋"/>
          <w:sz w:val="24"/>
          <w:highlight w:val="none"/>
        </w:rPr>
      </w:pPr>
      <w:r>
        <w:rPr>
          <w:rFonts w:ascii="仿宋" w:hAnsi="仿宋" w:eastAsia="仿宋"/>
          <w:sz w:val="24"/>
          <w:highlight w:val="none"/>
        </w:rPr>
        <w:t>2.4.5磋商过程中，磋商文件变动的，供应商应当按照磋商文件的变动情况和磋商小组的要求重新提交响应文件，并签字确认或者加盖公章，否则无效。供应商为法人的，由其法定代表人或者代理人签字；供应商为其他组织的，由其负责人或者代理人签字；供应商为自然人的，由其本人</w:t>
      </w:r>
      <w:r>
        <w:rPr>
          <w:rFonts w:hint="eastAsia" w:ascii="仿宋" w:hAnsi="仿宋" w:eastAsia="仿宋"/>
          <w:sz w:val="24"/>
          <w:highlight w:val="none"/>
        </w:rPr>
        <w:t>（经营者）</w:t>
      </w:r>
      <w:r>
        <w:rPr>
          <w:rFonts w:ascii="仿宋" w:hAnsi="仿宋" w:eastAsia="仿宋"/>
          <w:sz w:val="24"/>
          <w:highlight w:val="none"/>
        </w:rPr>
        <w:t>或者代理人签字。由代理人签字的，应当附授权书（代理人为同一人的可不再提供）。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7"/>
        <w:spacing w:line="400" w:lineRule="exact"/>
        <w:ind w:firstLine="480"/>
        <w:rPr>
          <w:rFonts w:ascii="仿宋" w:hAnsi="仿宋" w:eastAsia="仿宋"/>
          <w:sz w:val="24"/>
          <w:highlight w:val="none"/>
        </w:rPr>
      </w:pPr>
      <w:r>
        <w:rPr>
          <w:rFonts w:ascii="仿宋" w:hAnsi="仿宋" w:eastAsia="仿宋"/>
          <w:sz w:val="24"/>
          <w:highlight w:val="none"/>
        </w:rPr>
        <w:t>2.4.6磋商过程中，磋商的任何一方不得透露与磋商有关的其他供应商的技术资料、价格和其他信息。</w:t>
      </w:r>
    </w:p>
    <w:p>
      <w:pPr>
        <w:pStyle w:val="7"/>
        <w:spacing w:line="400" w:lineRule="exact"/>
        <w:ind w:firstLine="480"/>
        <w:rPr>
          <w:rFonts w:ascii="仿宋" w:hAnsi="仿宋" w:eastAsia="仿宋"/>
          <w:sz w:val="24"/>
          <w:highlight w:val="none"/>
        </w:rPr>
      </w:pPr>
      <w:r>
        <w:rPr>
          <w:rFonts w:ascii="仿宋" w:hAnsi="仿宋" w:eastAsia="仿宋"/>
          <w:sz w:val="24"/>
          <w:highlight w:val="none"/>
        </w:rPr>
        <w:t>2.4.7磋商过程中，磋商小组发现或者知晓供应商存在违法、违纪行为的，磋商小组应当将该供应商响应文件作无效处理，不允许其提交最后报价。</w:t>
      </w:r>
    </w:p>
    <w:p>
      <w:pPr>
        <w:pStyle w:val="7"/>
        <w:spacing w:line="400" w:lineRule="exact"/>
        <w:ind w:firstLine="480"/>
        <w:rPr>
          <w:rFonts w:ascii="仿宋" w:hAnsi="仿宋" w:eastAsia="仿宋"/>
          <w:sz w:val="24"/>
          <w:highlight w:val="none"/>
        </w:rPr>
      </w:pPr>
      <w:r>
        <w:rPr>
          <w:rFonts w:ascii="仿宋" w:hAnsi="仿宋" w:eastAsia="仿宋"/>
          <w:sz w:val="24"/>
          <w:highlight w:val="none"/>
        </w:rPr>
        <w:t>2.4.8磋商完成后，磋商小组应出具磋商情况记录表，磋商情况记录表需包含磋商内容、磋商意见、实质性变动内容等。</w:t>
      </w:r>
    </w:p>
    <w:p>
      <w:pPr>
        <w:pStyle w:val="7"/>
        <w:spacing w:line="400" w:lineRule="exact"/>
        <w:ind w:firstLine="480"/>
        <w:rPr>
          <w:rFonts w:ascii="仿宋" w:hAnsi="仿宋" w:eastAsia="仿宋"/>
          <w:sz w:val="24"/>
          <w:highlight w:val="none"/>
        </w:rPr>
      </w:pPr>
      <w:r>
        <w:rPr>
          <w:rFonts w:ascii="仿宋" w:hAnsi="仿宋" w:eastAsia="仿宋"/>
          <w:sz w:val="24"/>
          <w:highlight w:val="none"/>
        </w:rPr>
        <w:t>2.4.9磋商小组与供应商磋商和对供应商的响应文件审查后，供应商响应文件未实质性响应磋商文件的，磋商小组应当对其响应文件按无效处理，并书面告知供应商，说明理由。</w:t>
      </w:r>
    </w:p>
    <w:p>
      <w:pPr>
        <w:pStyle w:val="7"/>
        <w:spacing w:line="400" w:lineRule="exact"/>
        <w:ind w:firstLine="480"/>
        <w:rPr>
          <w:rFonts w:ascii="仿宋" w:hAnsi="仿宋" w:eastAsia="仿宋"/>
          <w:sz w:val="24"/>
          <w:highlight w:val="none"/>
        </w:rPr>
      </w:pPr>
      <w:r>
        <w:rPr>
          <w:rFonts w:ascii="仿宋" w:hAnsi="仿宋" w:eastAsia="仿宋"/>
          <w:sz w:val="24"/>
          <w:highlight w:val="none"/>
        </w:rPr>
        <w:t>2.4.10供应商退出磋商的，应向磋商小组提供退出磋商的书面说明。供应商不提供退出磋商的书面说明，也未在磋商小组规定时间内递交《最后报价表》的，视为其退出磋商。</w:t>
      </w:r>
    </w:p>
    <w:p>
      <w:pPr>
        <w:pStyle w:val="7"/>
        <w:spacing w:line="400" w:lineRule="exact"/>
        <w:ind w:firstLine="480"/>
        <w:rPr>
          <w:rFonts w:ascii="仿宋" w:hAnsi="仿宋" w:eastAsia="仿宋"/>
          <w:color w:val="FF0000"/>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1</w:t>
      </w:r>
      <w:r>
        <w:rPr>
          <w:rFonts w:ascii="仿宋" w:hAnsi="仿宋" w:eastAsia="仿宋"/>
          <w:color w:val="auto"/>
          <w:sz w:val="24"/>
          <w:highlight w:val="none"/>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r>
        <w:rPr>
          <w:rFonts w:hint="eastAsia" w:ascii="仿宋" w:hAnsi="仿宋" w:eastAsia="仿宋"/>
          <w:color w:val="auto"/>
          <w:sz w:val="24"/>
          <w:highlight w:val="none"/>
          <w:lang w:val="en-US" w:eastAsia="zh-CN"/>
        </w:rPr>
        <w:t>若</w:t>
      </w:r>
      <w:r>
        <w:rPr>
          <w:rFonts w:hint="eastAsia" w:ascii="仿宋" w:hAnsi="仿宋" w:eastAsia="仿宋"/>
          <w:color w:val="auto"/>
          <w:sz w:val="24"/>
          <w:highlight w:val="none"/>
        </w:rPr>
        <w:t>磋商过程中因供应商</w:t>
      </w:r>
      <w:r>
        <w:rPr>
          <w:rFonts w:ascii="仿宋" w:hAnsi="仿宋" w:eastAsia="仿宋"/>
          <w:color w:val="auto"/>
          <w:sz w:val="24"/>
          <w:highlight w:val="none"/>
        </w:rPr>
        <w:t>（社会资本）</w:t>
      </w:r>
      <w:r>
        <w:rPr>
          <w:rFonts w:hint="eastAsia" w:ascii="仿宋" w:hAnsi="仿宋" w:eastAsia="仿宋"/>
          <w:color w:val="auto"/>
          <w:sz w:val="24"/>
          <w:highlight w:val="none"/>
        </w:rPr>
        <w:t>中途退出导致符合条件的供应商只有</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家</w:t>
      </w:r>
      <w:r>
        <w:rPr>
          <w:rFonts w:ascii="仿宋" w:hAnsi="仿宋" w:eastAsia="仿宋"/>
          <w:color w:val="auto"/>
          <w:sz w:val="24"/>
          <w:highlight w:val="none"/>
        </w:rPr>
        <w:t>，且采购人要求继续进行的，评审委员会应当遵照相关要求进行评审。</w:t>
      </w:r>
    </w:p>
    <w:p>
      <w:pPr>
        <w:pStyle w:val="7"/>
        <w:spacing w:line="400" w:lineRule="exact"/>
        <w:ind w:firstLine="480"/>
        <w:rPr>
          <w:rFonts w:ascii="仿宋" w:hAnsi="仿宋" w:eastAsia="仿宋"/>
          <w:sz w:val="24"/>
          <w:highlight w:val="none"/>
        </w:rPr>
      </w:pPr>
      <w:r>
        <w:rPr>
          <w:rFonts w:ascii="仿宋" w:hAnsi="仿宋" w:eastAsia="仿宋"/>
          <w:sz w:val="24"/>
          <w:highlight w:val="none"/>
        </w:rPr>
        <w:t>2.5最后报价。</w:t>
      </w:r>
    </w:p>
    <w:p>
      <w:pPr>
        <w:pStyle w:val="7"/>
        <w:spacing w:line="400" w:lineRule="exact"/>
        <w:ind w:firstLine="480"/>
        <w:rPr>
          <w:rFonts w:ascii="仿宋" w:hAnsi="仿宋" w:eastAsia="仿宋"/>
          <w:color w:val="auto"/>
          <w:sz w:val="24"/>
          <w:highlight w:val="none"/>
        </w:rPr>
      </w:pPr>
      <w:r>
        <w:rPr>
          <w:rFonts w:ascii="仿宋" w:hAnsi="仿宋" w:eastAsia="仿宋"/>
          <w:sz w:val="24"/>
          <w:highlight w:val="none"/>
        </w:rPr>
        <w:t>2.5.1磋商结束后，磋商小组应当要求所有实质性响应的供应商在规定时间内提交最后报价。两轮（若有，响应</w:t>
      </w:r>
      <w:r>
        <w:rPr>
          <w:rFonts w:ascii="仿宋" w:hAnsi="仿宋" w:eastAsia="仿宋"/>
          <w:color w:val="auto"/>
          <w:sz w:val="24"/>
          <w:highlight w:val="none"/>
        </w:rPr>
        <w:t>文件中的报价算一轮）以上报价的，供应商在未提高响应文件中承诺的产品及其服务质量的情况下，其最后报价不得高于对该项目之前的报价，否则，磋商小组应当对其响应文件按无效处理，并书面告知供应商，说明理由。</w:t>
      </w:r>
    </w:p>
    <w:p>
      <w:pPr>
        <w:pStyle w:val="7"/>
        <w:spacing w:line="400" w:lineRule="exact"/>
        <w:ind w:firstLine="480"/>
        <w:rPr>
          <w:rFonts w:ascii="仿宋" w:hAnsi="仿宋" w:eastAsia="仿宋"/>
          <w:color w:val="auto"/>
          <w:sz w:val="24"/>
          <w:highlight w:val="none"/>
        </w:rPr>
      </w:pPr>
      <w:r>
        <w:rPr>
          <w:rFonts w:ascii="仿宋" w:hAnsi="仿宋" w:eastAsia="仿宋"/>
          <w:color w:val="auto"/>
          <w:sz w:val="24"/>
          <w:highlight w:val="none"/>
        </w:rPr>
        <w:t>供应商可在磋商室外填写最后报价表，密封递交采购</w:t>
      </w:r>
      <w:r>
        <w:rPr>
          <w:rFonts w:hint="eastAsia" w:ascii="仿宋" w:hAnsi="仿宋" w:eastAsia="仿宋"/>
          <w:color w:val="auto"/>
          <w:sz w:val="24"/>
          <w:highlight w:val="none"/>
          <w:lang w:val="en-US" w:eastAsia="zh-CN"/>
        </w:rPr>
        <w:t>人</w:t>
      </w:r>
      <w:r>
        <w:rPr>
          <w:rFonts w:ascii="仿宋" w:hAnsi="仿宋" w:eastAsia="仿宋"/>
          <w:color w:val="auto"/>
          <w:sz w:val="24"/>
          <w:highlight w:val="none"/>
        </w:rPr>
        <w:t>工作人员，由工作人员收齐后集中递交磋商小组。工作人员不能拆封供应商最后报价表。</w:t>
      </w:r>
    </w:p>
    <w:p>
      <w:pPr>
        <w:pStyle w:val="7"/>
        <w:spacing w:line="400" w:lineRule="exact"/>
        <w:ind w:firstLine="480"/>
        <w:rPr>
          <w:rFonts w:ascii="仿宋" w:hAnsi="仿宋" w:eastAsia="仿宋"/>
          <w:color w:val="auto"/>
          <w:sz w:val="24"/>
          <w:highlight w:val="none"/>
        </w:rPr>
      </w:pPr>
      <w:r>
        <w:rPr>
          <w:rFonts w:ascii="仿宋" w:hAnsi="仿宋" w:eastAsia="仿宋"/>
          <w:color w:val="auto"/>
          <w:sz w:val="24"/>
          <w:highlight w:val="none"/>
        </w:rPr>
        <w:t>2.5.2磋商文件能够详细列明采购标的的技术、服务要求的，磋商结束后，磋商小组应当要求所有实质性响应的供应商在规定时间内提交最后报价，提交最后报价的供应商不得少于3家</w:t>
      </w:r>
      <w:r>
        <w:rPr>
          <w:rFonts w:hint="eastAsia" w:ascii="仿宋" w:hAnsi="仿宋" w:eastAsia="仿宋"/>
          <w:color w:val="auto"/>
          <w:sz w:val="24"/>
          <w:highlight w:val="none"/>
        </w:rPr>
        <w:t>（本章2.</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和2.5.3的情况除外）</w:t>
      </w:r>
      <w:r>
        <w:rPr>
          <w:rFonts w:ascii="仿宋" w:hAnsi="仿宋" w:eastAsia="仿宋"/>
          <w:color w:val="auto"/>
          <w:sz w:val="24"/>
          <w:highlight w:val="none"/>
        </w:rPr>
        <w:t>。</w:t>
      </w:r>
    </w:p>
    <w:p>
      <w:pPr>
        <w:pStyle w:val="7"/>
        <w:spacing w:line="400" w:lineRule="exact"/>
        <w:ind w:firstLine="480"/>
        <w:rPr>
          <w:rFonts w:ascii="仿宋" w:hAnsi="仿宋" w:eastAsia="仿宋"/>
          <w:color w:val="auto"/>
          <w:sz w:val="24"/>
          <w:highlight w:val="none"/>
        </w:rPr>
      </w:pPr>
      <w:r>
        <w:rPr>
          <w:rFonts w:hint="eastAsia" w:ascii="仿宋" w:hAnsi="仿宋" w:eastAsia="仿宋"/>
          <w:color w:val="auto"/>
          <w:sz w:val="24"/>
          <w:highlight w:val="none"/>
        </w:rPr>
        <w:t>2.5.3符合《政府采购竞争性磋商采购方式管理暂行办法财库》〔2014〕214号第三条第四项（市场竞争不充分的科研项目，以及需要扶持的科技成果转化项目）情形的，提交最后报价的供应商可以为2家。</w:t>
      </w:r>
    </w:p>
    <w:p>
      <w:pPr>
        <w:pStyle w:val="7"/>
        <w:spacing w:line="400" w:lineRule="exact"/>
        <w:ind w:firstLine="480"/>
        <w:rPr>
          <w:rFonts w:ascii="仿宋" w:hAnsi="仿宋" w:eastAsia="仿宋"/>
          <w:sz w:val="24"/>
          <w:highlight w:val="none"/>
        </w:rPr>
      </w:pPr>
      <w:r>
        <w:rPr>
          <w:rFonts w:ascii="仿宋" w:hAnsi="仿宋" w:eastAsia="仿宋"/>
          <w:color w:val="auto"/>
          <w:sz w:val="24"/>
          <w:highlight w:val="none"/>
        </w:rPr>
        <w:t>2.5.</w:t>
      </w:r>
      <w:r>
        <w:rPr>
          <w:rFonts w:hint="eastAsia" w:ascii="仿宋" w:hAnsi="仿宋" w:eastAsia="仿宋"/>
          <w:color w:val="auto"/>
          <w:sz w:val="24"/>
          <w:highlight w:val="none"/>
        </w:rPr>
        <w:t>4</w:t>
      </w:r>
      <w:r>
        <w:rPr>
          <w:rFonts w:ascii="仿宋" w:hAnsi="仿宋" w:eastAsia="仿宋"/>
          <w:color w:val="auto"/>
          <w:sz w:val="24"/>
          <w:highlight w:val="none"/>
        </w:rPr>
        <w:t>供应商最后报价应当签字确认或者加盖公章，否则无效。供应商为法人的，由其法定代表人或者代理人签字；供应商为其他组织</w:t>
      </w:r>
      <w:r>
        <w:rPr>
          <w:rFonts w:ascii="仿宋" w:hAnsi="仿宋" w:eastAsia="仿宋"/>
          <w:sz w:val="24"/>
          <w:highlight w:val="none"/>
        </w:rPr>
        <w:t>的，由其负责人或者代理人签字；供应商为自然人的，由其本人</w:t>
      </w:r>
      <w:r>
        <w:rPr>
          <w:rFonts w:hint="eastAsia" w:ascii="仿宋" w:hAnsi="仿宋" w:eastAsia="仿宋"/>
          <w:sz w:val="24"/>
          <w:highlight w:val="none"/>
        </w:rPr>
        <w:t>（经营者）</w:t>
      </w:r>
      <w:r>
        <w:rPr>
          <w:rFonts w:ascii="仿宋" w:hAnsi="仿宋" w:eastAsia="仿宋"/>
          <w:sz w:val="24"/>
          <w:highlight w:val="none"/>
        </w:rPr>
        <w:t>或者代理人签字。由代理人签字的，应当附授权书（代理人为同一人的可不再提供）。</w:t>
      </w:r>
    </w:p>
    <w:p>
      <w:pPr>
        <w:pStyle w:val="7"/>
        <w:spacing w:line="400" w:lineRule="exact"/>
        <w:ind w:firstLine="480"/>
        <w:rPr>
          <w:rFonts w:ascii="仿宋" w:hAnsi="仿宋" w:eastAsia="仿宋"/>
          <w:sz w:val="24"/>
          <w:highlight w:val="none"/>
        </w:rPr>
      </w:pPr>
      <w:r>
        <w:rPr>
          <w:rFonts w:ascii="仿宋" w:hAnsi="仿宋" w:eastAsia="仿宋"/>
          <w:sz w:val="24"/>
          <w:highlight w:val="none"/>
        </w:rPr>
        <w:t>2.5.</w:t>
      </w:r>
      <w:r>
        <w:rPr>
          <w:rFonts w:hint="eastAsia" w:ascii="仿宋" w:hAnsi="仿宋" w:eastAsia="仿宋"/>
          <w:sz w:val="24"/>
          <w:highlight w:val="none"/>
        </w:rPr>
        <w:t>5</w:t>
      </w:r>
      <w:r>
        <w:rPr>
          <w:rFonts w:ascii="仿宋" w:hAnsi="仿宋" w:eastAsia="仿宋"/>
          <w:sz w:val="24"/>
          <w:highlight w:val="none"/>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7"/>
        <w:spacing w:line="400" w:lineRule="exact"/>
        <w:ind w:firstLine="480"/>
        <w:rPr>
          <w:rFonts w:ascii="仿宋" w:hAnsi="仿宋" w:eastAsia="仿宋"/>
          <w:sz w:val="24"/>
          <w:highlight w:val="none"/>
        </w:rPr>
      </w:pPr>
      <w:r>
        <w:rPr>
          <w:rFonts w:ascii="仿宋" w:hAnsi="仿宋" w:eastAsia="仿宋"/>
          <w:sz w:val="24"/>
          <w:highlight w:val="none"/>
        </w:rPr>
        <w:t>2.6比较与评价。由磋商小组采用综合评分法对提交最后报价的供应商的响应文件和最后报价进行综合评分，具体要求详见本章综合评分部分。</w:t>
      </w:r>
    </w:p>
    <w:p>
      <w:pPr>
        <w:pStyle w:val="7"/>
        <w:spacing w:line="400" w:lineRule="exact"/>
        <w:ind w:firstLine="480"/>
        <w:rPr>
          <w:rFonts w:ascii="仿宋" w:hAnsi="仿宋" w:eastAsia="仿宋"/>
          <w:sz w:val="24"/>
          <w:highlight w:val="none"/>
        </w:rPr>
      </w:pPr>
      <w:r>
        <w:rPr>
          <w:rFonts w:ascii="仿宋" w:hAnsi="仿宋" w:eastAsia="仿宋"/>
          <w:sz w:val="24"/>
          <w:highlight w:val="none"/>
        </w:rPr>
        <w:t>2.7磋商小组复核。磋商小组评分汇总结束后，磋商小组应当进行评审复核，对畸高、畸低的重大差异评分，对拟推荐为成交候选供应商的、报价最低的、供应商资格审查未通过的、供应商响应文件作无效处理的重点复核。</w:t>
      </w:r>
    </w:p>
    <w:p>
      <w:pPr>
        <w:pStyle w:val="7"/>
        <w:spacing w:line="400" w:lineRule="exact"/>
        <w:ind w:firstLine="480"/>
        <w:rPr>
          <w:rFonts w:ascii="仿宋" w:hAnsi="仿宋" w:eastAsia="仿宋"/>
          <w:sz w:val="24"/>
          <w:highlight w:val="none"/>
        </w:rPr>
      </w:pPr>
      <w:r>
        <w:rPr>
          <w:rFonts w:ascii="仿宋" w:hAnsi="仿宋" w:eastAsia="仿宋"/>
          <w:sz w:val="24"/>
          <w:highlight w:val="none"/>
        </w:rPr>
        <w:t>2.8采购组织单位现场复核评审结果。</w:t>
      </w:r>
    </w:p>
    <w:p>
      <w:pPr>
        <w:pStyle w:val="7"/>
        <w:spacing w:line="400" w:lineRule="exact"/>
        <w:ind w:firstLine="480"/>
        <w:rPr>
          <w:rFonts w:ascii="仿宋" w:hAnsi="仿宋" w:eastAsia="仿宋"/>
          <w:sz w:val="24"/>
          <w:highlight w:val="none"/>
        </w:rPr>
      </w:pPr>
      <w:r>
        <w:rPr>
          <w:rFonts w:ascii="仿宋" w:hAnsi="仿宋" w:eastAsia="仿宋"/>
          <w:sz w:val="24"/>
          <w:highlight w:val="none"/>
        </w:rPr>
        <w:t>2.8.1评审结果汇总完成后，磋商小组拟出具磋商评审报告前，采购</w:t>
      </w:r>
      <w:r>
        <w:rPr>
          <w:rFonts w:hint="eastAsia" w:ascii="仿宋" w:hAnsi="仿宋" w:eastAsia="仿宋"/>
          <w:sz w:val="24"/>
          <w:highlight w:val="none"/>
          <w:lang w:val="en-US" w:eastAsia="zh-CN"/>
        </w:rPr>
        <w:t>人</w:t>
      </w:r>
      <w:r>
        <w:rPr>
          <w:rFonts w:ascii="仿宋" w:hAnsi="仿宋" w:eastAsia="仿宋"/>
          <w:sz w:val="24"/>
          <w:highlight w:val="none"/>
        </w:rPr>
        <w:t>应当组织2名以上的本单位工作人员，在采购现场监督人员的监督之下，依据有关的法律制度和磋商文件对评审结果进行复核，出具复核报告，存在下列情形之一的，采购</w:t>
      </w:r>
      <w:r>
        <w:rPr>
          <w:rFonts w:hint="eastAsia" w:ascii="仿宋" w:hAnsi="仿宋" w:eastAsia="仿宋"/>
          <w:sz w:val="24"/>
          <w:highlight w:val="none"/>
          <w:lang w:val="en-US" w:eastAsia="zh-CN"/>
        </w:rPr>
        <w:t>人</w:t>
      </w:r>
      <w:r>
        <w:rPr>
          <w:rFonts w:ascii="仿宋" w:hAnsi="仿宋" w:eastAsia="仿宋"/>
          <w:sz w:val="24"/>
          <w:highlight w:val="none"/>
        </w:rPr>
        <w:t>应当根据情况书面建议磋商小组现场修改评审结果：</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（1）资格审查认定错误的；</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（2）分值汇总计算错误的；</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（3）分项评分超出评分标准范围的；</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（4）客观评分不一致的。</w:t>
      </w:r>
    </w:p>
    <w:p>
      <w:pPr>
        <w:pStyle w:val="7"/>
        <w:spacing w:line="400" w:lineRule="exact"/>
        <w:ind w:firstLine="480"/>
        <w:rPr>
          <w:rFonts w:ascii="仿宋" w:hAnsi="仿宋" w:eastAsia="仿宋"/>
          <w:sz w:val="24"/>
          <w:highlight w:val="none"/>
        </w:rPr>
      </w:pPr>
      <w:r>
        <w:rPr>
          <w:rFonts w:ascii="仿宋" w:hAnsi="仿宋" w:eastAsia="仿宋"/>
          <w:sz w:val="24"/>
          <w:highlight w:val="none"/>
        </w:rPr>
        <w:t>存在本条上述情形的，由磋商小组自主决定是否采纳采购</w:t>
      </w:r>
      <w:r>
        <w:rPr>
          <w:rFonts w:hint="eastAsia" w:ascii="仿宋" w:hAnsi="仿宋" w:eastAsia="仿宋"/>
          <w:sz w:val="24"/>
          <w:highlight w:val="none"/>
          <w:lang w:eastAsia="zh-CN"/>
        </w:rPr>
        <w:t>人</w:t>
      </w:r>
      <w:r>
        <w:rPr>
          <w:rFonts w:ascii="仿宋" w:hAnsi="仿宋" w:eastAsia="仿宋"/>
          <w:sz w:val="24"/>
          <w:highlight w:val="none"/>
        </w:rPr>
        <w:t>的书面建议，并承担独立评审责任。磋商小组采纳采购</w:t>
      </w:r>
      <w:r>
        <w:rPr>
          <w:rFonts w:hint="eastAsia" w:ascii="仿宋" w:hAnsi="仿宋" w:eastAsia="仿宋"/>
          <w:sz w:val="24"/>
          <w:highlight w:val="none"/>
          <w:lang w:eastAsia="zh-CN"/>
        </w:rPr>
        <w:t>人</w:t>
      </w:r>
      <w:r>
        <w:rPr>
          <w:rFonts w:ascii="仿宋" w:hAnsi="仿宋" w:eastAsia="仿宋"/>
          <w:sz w:val="24"/>
          <w:highlight w:val="none"/>
        </w:rPr>
        <w:t>书面建议的，应当按照规定现场修改评审结果或者重新评审，并在磋商报告中详细记载有关事宜；不采纳采购</w:t>
      </w:r>
      <w:r>
        <w:rPr>
          <w:rFonts w:hint="eastAsia" w:ascii="仿宋" w:hAnsi="仿宋" w:eastAsia="仿宋"/>
          <w:sz w:val="24"/>
          <w:highlight w:val="none"/>
          <w:lang w:eastAsia="zh-CN"/>
        </w:rPr>
        <w:t>人</w:t>
      </w:r>
      <w:r>
        <w:rPr>
          <w:rFonts w:ascii="仿宋" w:hAnsi="仿宋" w:eastAsia="仿宋"/>
          <w:sz w:val="24"/>
          <w:highlight w:val="none"/>
        </w:rPr>
        <w:t>书面建议的，应当书面说明理由。采购</w:t>
      </w:r>
      <w:r>
        <w:rPr>
          <w:rFonts w:hint="eastAsia" w:ascii="仿宋" w:hAnsi="仿宋" w:eastAsia="仿宋"/>
          <w:sz w:val="24"/>
          <w:highlight w:val="none"/>
          <w:lang w:eastAsia="zh-CN"/>
        </w:rPr>
        <w:t>人</w:t>
      </w:r>
      <w:r>
        <w:rPr>
          <w:rFonts w:ascii="仿宋" w:hAnsi="仿宋" w:eastAsia="仿宋"/>
          <w:sz w:val="24"/>
          <w:highlight w:val="none"/>
        </w:rPr>
        <w:t>书面建议未被磋商小组采纳的，应当接照规定程序要求继续组织实施采购活动，不得擅自中止采购活动。采购</w:t>
      </w:r>
      <w:r>
        <w:rPr>
          <w:rFonts w:hint="eastAsia" w:ascii="仿宋" w:hAnsi="仿宋" w:eastAsia="仿宋"/>
          <w:sz w:val="24"/>
          <w:highlight w:val="none"/>
          <w:lang w:eastAsia="zh-CN"/>
        </w:rPr>
        <w:t>人</w:t>
      </w:r>
      <w:r>
        <w:rPr>
          <w:rFonts w:ascii="仿宋" w:hAnsi="仿宋" w:eastAsia="仿宋"/>
          <w:sz w:val="24"/>
          <w:highlight w:val="none"/>
        </w:rPr>
        <w:t>认为磋商小组评审结果不合法的，应当书面报告采购项目同级财政部门。</w:t>
      </w:r>
    </w:p>
    <w:p>
      <w:pPr>
        <w:pStyle w:val="7"/>
        <w:spacing w:line="400" w:lineRule="exact"/>
        <w:ind w:firstLine="480"/>
        <w:rPr>
          <w:rFonts w:ascii="仿宋" w:hAnsi="仿宋" w:eastAsia="仿宋"/>
          <w:sz w:val="24"/>
          <w:highlight w:val="none"/>
        </w:rPr>
      </w:pPr>
      <w:r>
        <w:rPr>
          <w:rFonts w:ascii="仿宋" w:hAnsi="仿宋" w:eastAsia="仿宋"/>
          <w:sz w:val="24"/>
          <w:highlight w:val="none"/>
        </w:rPr>
        <w:t>采购</w:t>
      </w:r>
      <w:r>
        <w:rPr>
          <w:rFonts w:hint="eastAsia" w:ascii="仿宋" w:hAnsi="仿宋" w:eastAsia="仿宋"/>
          <w:sz w:val="24"/>
          <w:highlight w:val="none"/>
          <w:lang w:eastAsia="zh-CN"/>
        </w:rPr>
        <w:t>人</w:t>
      </w:r>
      <w:r>
        <w:rPr>
          <w:rFonts w:ascii="仿宋" w:hAnsi="仿宋" w:eastAsia="仿宋"/>
          <w:sz w:val="24"/>
          <w:highlight w:val="none"/>
        </w:rPr>
        <w:t>复核过程中，磋商小组成员不得离开评审现场。</w:t>
      </w:r>
    </w:p>
    <w:p>
      <w:pPr>
        <w:pStyle w:val="7"/>
        <w:spacing w:line="400" w:lineRule="exact"/>
        <w:ind w:firstLine="480"/>
        <w:rPr>
          <w:rFonts w:ascii="仿宋" w:hAnsi="仿宋" w:eastAsia="仿宋"/>
          <w:sz w:val="24"/>
          <w:highlight w:val="none"/>
        </w:rPr>
      </w:pPr>
      <w:r>
        <w:rPr>
          <w:rFonts w:ascii="仿宋" w:hAnsi="仿宋" w:eastAsia="仿宋"/>
          <w:sz w:val="24"/>
          <w:highlight w:val="none"/>
        </w:rPr>
        <w:t>2.8.2有下列情形之一的，不得现场修改评审结果：</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（1）磋商小组已经出具磋商报告并且离开评审现场的；</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（2）采购</w:t>
      </w:r>
      <w:r>
        <w:rPr>
          <w:rFonts w:hint="eastAsia" w:ascii="仿宋" w:hAnsi="仿宋" w:eastAsia="仿宋"/>
          <w:sz w:val="24"/>
          <w:highlight w:val="none"/>
          <w:lang w:eastAsia="zh-CN"/>
        </w:rPr>
        <w:t>人</w:t>
      </w:r>
      <w:r>
        <w:rPr>
          <w:rFonts w:ascii="仿宋" w:hAnsi="仿宋" w:eastAsia="仿宋"/>
          <w:sz w:val="24"/>
          <w:highlight w:val="none"/>
        </w:rPr>
        <w:t>现场复核时，复核工作人员数量不足的；</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（3）采购</w:t>
      </w:r>
      <w:r>
        <w:rPr>
          <w:rFonts w:hint="eastAsia" w:ascii="仿宋" w:hAnsi="仿宋" w:eastAsia="仿宋"/>
          <w:sz w:val="24"/>
          <w:highlight w:val="none"/>
          <w:lang w:eastAsia="zh-CN"/>
        </w:rPr>
        <w:t>人</w:t>
      </w:r>
      <w:r>
        <w:rPr>
          <w:rFonts w:ascii="仿宋" w:hAnsi="仿宋" w:eastAsia="仿宋"/>
          <w:sz w:val="24"/>
          <w:highlight w:val="none"/>
        </w:rPr>
        <w:t>现场复核时，没有采购监督人员现场监督的；</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（4）采购</w:t>
      </w:r>
      <w:r>
        <w:rPr>
          <w:rFonts w:hint="eastAsia" w:ascii="仿宋" w:hAnsi="仿宋" w:eastAsia="仿宋"/>
          <w:sz w:val="24"/>
          <w:highlight w:val="none"/>
          <w:lang w:eastAsia="zh-CN"/>
        </w:rPr>
        <w:t>人</w:t>
      </w:r>
      <w:r>
        <w:rPr>
          <w:rFonts w:ascii="仿宋" w:hAnsi="仿宋" w:eastAsia="仿宋"/>
          <w:sz w:val="24"/>
          <w:highlight w:val="none"/>
        </w:rPr>
        <w:t>现场复核内容超出规定范围的；</w:t>
      </w:r>
    </w:p>
    <w:p>
      <w:pPr>
        <w:pStyle w:val="7"/>
        <w:spacing w:line="400" w:lineRule="exact"/>
        <w:ind w:firstLine="360" w:firstLineChars="150"/>
        <w:rPr>
          <w:rFonts w:ascii="仿宋" w:hAnsi="仿宋" w:eastAsia="仿宋"/>
          <w:sz w:val="24"/>
          <w:highlight w:val="none"/>
        </w:rPr>
      </w:pPr>
      <w:r>
        <w:rPr>
          <w:rFonts w:ascii="仿宋" w:hAnsi="仿宋" w:eastAsia="仿宋"/>
          <w:sz w:val="24"/>
          <w:highlight w:val="none"/>
        </w:rPr>
        <w:t>（5）采购</w:t>
      </w:r>
      <w:r>
        <w:rPr>
          <w:rFonts w:hint="eastAsia" w:ascii="仿宋" w:hAnsi="仿宋" w:eastAsia="仿宋"/>
          <w:sz w:val="24"/>
          <w:highlight w:val="none"/>
          <w:lang w:eastAsia="zh-CN"/>
        </w:rPr>
        <w:t>人</w:t>
      </w:r>
      <w:r>
        <w:rPr>
          <w:rFonts w:ascii="仿宋" w:hAnsi="仿宋" w:eastAsia="仿宋"/>
          <w:sz w:val="24"/>
          <w:highlight w:val="none"/>
        </w:rPr>
        <w:t>未提供书面建议的。</w:t>
      </w:r>
    </w:p>
    <w:p>
      <w:pPr>
        <w:spacing w:line="400" w:lineRule="exact"/>
        <w:ind w:firstLine="480" w:firstLineChars="200"/>
        <w:rPr>
          <w:rFonts w:ascii="仿宋" w:hAnsi="仿宋" w:eastAsia="仿宋"/>
          <w:sz w:val="24"/>
          <w:highlight w:val="none"/>
        </w:rPr>
      </w:pPr>
      <w:r>
        <w:rPr>
          <w:rFonts w:ascii="仿宋" w:hAnsi="仿宋" w:eastAsia="仿宋"/>
          <w:sz w:val="24"/>
          <w:highlight w:val="none"/>
        </w:rPr>
        <w:t>2.9推荐成交候选供应商。磋商小组应当根据综合评分情况，按照评审得分由高到低顺序推荐3家</w:t>
      </w:r>
      <w:r>
        <w:rPr>
          <w:rFonts w:hint="eastAsia" w:ascii="仿宋" w:hAnsi="仿宋" w:eastAsia="仿宋"/>
          <w:color w:val="auto"/>
          <w:sz w:val="24"/>
          <w:highlight w:val="none"/>
        </w:rPr>
        <w:t>（本章2.</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1和2.5.3的情况除外）</w:t>
      </w:r>
      <w:r>
        <w:rPr>
          <w:rFonts w:ascii="仿宋" w:hAnsi="仿宋" w:eastAsia="仿宋"/>
          <w:sz w:val="24"/>
          <w:highlight w:val="none"/>
        </w:rPr>
        <w:t>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r>
        <w:rPr>
          <w:rFonts w:ascii="仿宋" w:hAnsi="仿宋" w:eastAsia="仿宋"/>
          <w:kern w:val="0"/>
          <w:sz w:val="24"/>
          <w:highlight w:val="none"/>
          <w:lang w:val="zh-CN"/>
        </w:rPr>
        <w:t>（注：为扶持不发达地区和少数民族地区，评审得分且最后报价且技术指标分项得分均相同的，磋商小组优先推荐企业注册地在不发达地区和少数民族地区的供应商）</w:t>
      </w:r>
      <w:r>
        <w:rPr>
          <w:rFonts w:ascii="仿宋" w:hAnsi="仿宋" w:eastAsia="仿宋"/>
          <w:sz w:val="24"/>
          <w:highlight w:val="none"/>
        </w:rPr>
        <w:t>。</w:t>
      </w:r>
    </w:p>
    <w:p>
      <w:pPr>
        <w:spacing w:line="400" w:lineRule="exact"/>
        <w:ind w:firstLine="480" w:firstLineChars="200"/>
        <w:rPr>
          <w:rFonts w:ascii="仿宋" w:hAnsi="仿宋" w:eastAsia="仿宋"/>
          <w:sz w:val="24"/>
          <w:highlight w:val="none"/>
        </w:rPr>
      </w:pPr>
      <w:r>
        <w:rPr>
          <w:rFonts w:ascii="仿宋" w:hAnsi="仿宋" w:eastAsia="仿宋"/>
          <w:sz w:val="24"/>
          <w:highlight w:val="none"/>
        </w:rPr>
        <w:t>2.10编写磋商报告。磋商小组推荐成交候选供应商后，应向采购</w:t>
      </w:r>
      <w:r>
        <w:rPr>
          <w:rFonts w:hint="eastAsia" w:ascii="仿宋" w:hAnsi="仿宋" w:eastAsia="仿宋"/>
          <w:sz w:val="24"/>
          <w:highlight w:val="none"/>
          <w:lang w:eastAsia="zh-CN"/>
        </w:rPr>
        <w:t>人</w:t>
      </w:r>
      <w:r>
        <w:rPr>
          <w:rFonts w:ascii="仿宋" w:hAnsi="仿宋" w:eastAsia="仿宋"/>
          <w:sz w:val="24"/>
          <w:highlight w:val="none"/>
        </w:rPr>
        <w:t>出具磋商报告。磋商报告应当包括以下主要内容：</w:t>
      </w:r>
    </w:p>
    <w:p>
      <w:pPr>
        <w:spacing w:line="400" w:lineRule="exact"/>
        <w:ind w:firstLine="360" w:firstLineChars="150"/>
        <w:rPr>
          <w:rFonts w:ascii="仿宋" w:hAnsi="仿宋" w:eastAsia="仿宋"/>
          <w:sz w:val="24"/>
          <w:highlight w:val="none"/>
        </w:rPr>
      </w:pPr>
      <w:r>
        <w:rPr>
          <w:rFonts w:ascii="仿宋" w:hAnsi="仿宋" w:eastAsia="仿宋"/>
          <w:sz w:val="24"/>
          <w:highlight w:val="none"/>
        </w:rPr>
        <w:t>（1）邀请供应商参加采购活动的具体方式和相关情况；</w:t>
      </w:r>
    </w:p>
    <w:p>
      <w:pPr>
        <w:spacing w:line="400" w:lineRule="exact"/>
        <w:ind w:firstLine="360" w:firstLineChars="150"/>
        <w:rPr>
          <w:rFonts w:ascii="仿宋" w:hAnsi="仿宋" w:eastAsia="仿宋"/>
          <w:sz w:val="24"/>
          <w:highlight w:val="none"/>
        </w:rPr>
      </w:pPr>
      <w:r>
        <w:rPr>
          <w:rFonts w:ascii="仿宋" w:hAnsi="仿宋" w:eastAsia="仿宋"/>
          <w:sz w:val="24"/>
          <w:highlight w:val="none"/>
        </w:rPr>
        <w:t>（2）响应文件开启日期和地点；</w:t>
      </w:r>
    </w:p>
    <w:p>
      <w:pPr>
        <w:spacing w:line="400" w:lineRule="exact"/>
        <w:ind w:firstLine="360" w:firstLineChars="150"/>
        <w:rPr>
          <w:rFonts w:ascii="仿宋" w:hAnsi="仿宋" w:eastAsia="仿宋"/>
          <w:sz w:val="24"/>
          <w:highlight w:val="none"/>
        </w:rPr>
      </w:pPr>
      <w:r>
        <w:rPr>
          <w:rFonts w:ascii="仿宋" w:hAnsi="仿宋" w:eastAsia="仿宋"/>
          <w:sz w:val="24"/>
          <w:highlight w:val="none"/>
        </w:rPr>
        <w:t>（3）获取磋商文件的供应商名单和磋商小组成员名单；</w:t>
      </w:r>
    </w:p>
    <w:p>
      <w:pPr>
        <w:spacing w:line="400" w:lineRule="exact"/>
        <w:ind w:firstLine="360" w:firstLineChars="150"/>
        <w:rPr>
          <w:rFonts w:ascii="仿宋" w:hAnsi="仿宋" w:eastAsia="仿宋"/>
          <w:sz w:val="24"/>
          <w:highlight w:val="none"/>
        </w:rPr>
      </w:pPr>
      <w:r>
        <w:rPr>
          <w:rFonts w:ascii="仿宋" w:hAnsi="仿宋" w:eastAsia="仿宋"/>
          <w:sz w:val="24"/>
          <w:highlight w:val="none"/>
        </w:rPr>
        <w:t>（4）评审情况记录和说明，包括对供应商的资格审查情况、供应商响应文件审查情况、磋商情况、报价情况等；</w:t>
      </w:r>
    </w:p>
    <w:p>
      <w:pPr>
        <w:spacing w:line="400" w:lineRule="exact"/>
        <w:ind w:firstLine="360" w:firstLineChars="150"/>
        <w:rPr>
          <w:rFonts w:ascii="仿宋" w:hAnsi="仿宋" w:eastAsia="仿宋"/>
          <w:sz w:val="24"/>
          <w:highlight w:val="none"/>
        </w:rPr>
      </w:pPr>
      <w:r>
        <w:rPr>
          <w:rFonts w:ascii="仿宋" w:hAnsi="仿宋" w:eastAsia="仿宋"/>
          <w:sz w:val="24"/>
          <w:highlight w:val="none"/>
        </w:rPr>
        <w:t>（5）提出的成交候选供应商的排序名单及理由。</w:t>
      </w:r>
    </w:p>
    <w:p>
      <w:pPr>
        <w:spacing w:line="400" w:lineRule="exact"/>
        <w:ind w:firstLine="480" w:firstLineChars="200"/>
        <w:rPr>
          <w:rFonts w:ascii="仿宋" w:hAnsi="仿宋" w:eastAsia="仿宋"/>
          <w:sz w:val="24"/>
          <w:highlight w:val="none"/>
        </w:rPr>
      </w:pPr>
      <w:r>
        <w:rPr>
          <w:rFonts w:ascii="仿宋" w:hAnsi="仿宋" w:eastAsia="仿宋"/>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ascii="仿宋" w:hAnsi="仿宋" w:eastAsia="仿宋"/>
          <w:sz w:val="24"/>
          <w:highlight w:val="none"/>
        </w:rPr>
      </w:pPr>
      <w:r>
        <w:rPr>
          <w:rFonts w:ascii="仿宋" w:hAnsi="仿宋" w:eastAsia="仿宋"/>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ascii="仿宋" w:hAnsi="仿宋" w:eastAsia="仿宋"/>
          <w:sz w:val="24"/>
          <w:highlight w:val="none"/>
        </w:rPr>
      </w:pPr>
      <w:r>
        <w:rPr>
          <w:rFonts w:ascii="仿宋" w:hAnsi="仿宋" w:eastAsia="仿宋"/>
          <w:sz w:val="24"/>
          <w:highlight w:val="none"/>
        </w:rPr>
        <w:t>2.12供应商澄清、说明</w:t>
      </w:r>
    </w:p>
    <w:p>
      <w:pPr>
        <w:spacing w:line="400" w:lineRule="exact"/>
        <w:ind w:firstLine="480" w:firstLineChars="200"/>
        <w:rPr>
          <w:rFonts w:ascii="仿宋" w:hAnsi="仿宋" w:eastAsia="仿宋"/>
          <w:sz w:val="24"/>
          <w:highlight w:val="none"/>
        </w:rPr>
      </w:pPr>
      <w:r>
        <w:rPr>
          <w:rFonts w:ascii="仿宋" w:hAnsi="仿宋" w:eastAsia="仿宋"/>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sz w:val="24"/>
          <w:highlight w:val="none"/>
        </w:rPr>
      </w:pPr>
      <w:r>
        <w:rPr>
          <w:rFonts w:ascii="仿宋" w:hAnsi="仿宋" w:eastAsia="仿宋"/>
          <w:sz w:val="24"/>
          <w:highlight w:val="none"/>
        </w:rPr>
        <w:t>2.12.2磋商小组要求供应商澄清、说明或者更正响应文件应当以书面形式作出。供应商的澄清、说明或者更正应当签字或者加盖公章，供应商为法人的，由其法定代表人或者代理人签字；供应商为其他组织的，由其负责人或者代理人签字；供应商为自然人的，由其本人</w:t>
      </w:r>
      <w:r>
        <w:rPr>
          <w:rFonts w:hint="eastAsia" w:ascii="仿宋" w:hAnsi="仿宋" w:eastAsia="仿宋"/>
          <w:sz w:val="24"/>
          <w:highlight w:val="none"/>
        </w:rPr>
        <w:t>（经营者）</w:t>
      </w:r>
      <w:r>
        <w:rPr>
          <w:rFonts w:ascii="仿宋" w:hAnsi="仿宋" w:eastAsia="仿宋"/>
          <w:sz w:val="24"/>
          <w:highlight w:val="none"/>
        </w:rPr>
        <w:t>或者代理人签字。由代理人签字的，应当附授权书（代理人为同一人的可不再提供）。</w:t>
      </w:r>
    </w:p>
    <w:p>
      <w:pPr>
        <w:spacing w:line="400" w:lineRule="exact"/>
        <w:ind w:firstLine="480" w:firstLineChars="200"/>
        <w:rPr>
          <w:rFonts w:ascii="仿宋" w:hAnsi="仿宋" w:eastAsia="仿宋"/>
          <w:sz w:val="24"/>
          <w:highlight w:val="none"/>
        </w:rPr>
      </w:pPr>
      <w:r>
        <w:rPr>
          <w:rFonts w:ascii="仿宋" w:hAnsi="仿宋" w:eastAsia="仿宋"/>
          <w:sz w:val="24"/>
          <w:highlight w:val="none"/>
        </w:rPr>
        <w:t>2.13终止磋商采购活动。</w:t>
      </w:r>
    </w:p>
    <w:p>
      <w:pPr>
        <w:spacing w:line="400" w:lineRule="exact"/>
        <w:ind w:firstLine="480" w:firstLineChars="200"/>
        <w:rPr>
          <w:rFonts w:ascii="仿宋" w:hAnsi="仿宋" w:eastAsia="仿宋"/>
          <w:sz w:val="24"/>
          <w:highlight w:val="none"/>
        </w:rPr>
      </w:pPr>
      <w:r>
        <w:rPr>
          <w:rFonts w:ascii="仿宋" w:hAnsi="仿宋" w:eastAsia="仿宋"/>
          <w:sz w:val="24"/>
          <w:highlight w:val="none"/>
        </w:rPr>
        <w:t>出现下列情形之一的，采购人或者采购</w:t>
      </w:r>
      <w:r>
        <w:rPr>
          <w:rFonts w:hint="eastAsia" w:ascii="仿宋" w:hAnsi="仿宋" w:eastAsia="仿宋"/>
          <w:sz w:val="24"/>
          <w:highlight w:val="none"/>
          <w:lang w:eastAsia="zh-CN"/>
        </w:rPr>
        <w:t>人</w:t>
      </w:r>
      <w:r>
        <w:rPr>
          <w:rFonts w:ascii="仿宋" w:hAnsi="仿宋" w:eastAsia="仿宋"/>
          <w:sz w:val="24"/>
          <w:highlight w:val="none"/>
        </w:rPr>
        <w:t>应当终止竞争性磋商采购活动，发布项目终止公告并说明原因，重新开展采购活动：</w:t>
      </w:r>
    </w:p>
    <w:p>
      <w:pPr>
        <w:spacing w:line="400" w:lineRule="exact"/>
        <w:ind w:firstLine="360" w:firstLineChars="150"/>
        <w:rPr>
          <w:rFonts w:ascii="仿宋" w:hAnsi="仿宋" w:eastAsia="仿宋"/>
          <w:sz w:val="24"/>
          <w:highlight w:val="none"/>
        </w:rPr>
      </w:pPr>
      <w:r>
        <w:rPr>
          <w:rFonts w:ascii="仿宋" w:hAnsi="仿宋" w:eastAsia="仿宋"/>
          <w:sz w:val="24"/>
          <w:highlight w:val="none"/>
        </w:rPr>
        <w:t>（1）因情况变化，不再符合规定的竞争性磋商采购方式适用情形的；</w:t>
      </w:r>
    </w:p>
    <w:p>
      <w:pPr>
        <w:spacing w:line="400" w:lineRule="exact"/>
        <w:ind w:firstLine="360" w:firstLineChars="150"/>
        <w:rPr>
          <w:rFonts w:ascii="仿宋" w:hAnsi="仿宋" w:eastAsia="仿宋"/>
          <w:sz w:val="24"/>
          <w:highlight w:val="none"/>
        </w:rPr>
      </w:pPr>
      <w:r>
        <w:rPr>
          <w:rFonts w:ascii="仿宋" w:hAnsi="仿宋" w:eastAsia="仿宋"/>
          <w:sz w:val="24"/>
          <w:highlight w:val="none"/>
        </w:rPr>
        <w:t>（2）出现影响采购公正的违法、违规行为的；</w:t>
      </w:r>
    </w:p>
    <w:p>
      <w:pPr>
        <w:spacing w:line="400" w:lineRule="exact"/>
        <w:ind w:firstLine="360" w:firstLineChars="150"/>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除本章2.</w:t>
      </w:r>
      <w:r>
        <w:rPr>
          <w:rFonts w:hint="eastAsia" w:ascii="仿宋" w:hAnsi="仿宋" w:eastAsia="仿宋"/>
          <w:sz w:val="24"/>
          <w:highlight w:val="none"/>
          <w:lang w:val="en-US" w:eastAsia="zh-CN"/>
        </w:rPr>
        <w:t>4</w:t>
      </w:r>
      <w:r>
        <w:rPr>
          <w:rFonts w:hint="eastAsia" w:ascii="仿宋" w:hAnsi="仿宋" w:eastAsia="仿宋"/>
          <w:sz w:val="24"/>
          <w:highlight w:val="none"/>
        </w:rPr>
        <w:t>.1</w:t>
      </w:r>
      <w:r>
        <w:rPr>
          <w:rFonts w:hint="eastAsia" w:ascii="仿宋" w:hAnsi="仿宋" w:eastAsia="仿宋"/>
          <w:sz w:val="24"/>
          <w:highlight w:val="none"/>
          <w:lang w:val="en-US" w:eastAsia="zh-CN"/>
        </w:rPr>
        <w:t>1</w:t>
      </w:r>
      <w:r>
        <w:rPr>
          <w:rFonts w:hint="eastAsia" w:ascii="仿宋" w:hAnsi="仿宋" w:eastAsia="仿宋"/>
          <w:sz w:val="24"/>
          <w:highlight w:val="none"/>
        </w:rPr>
        <w:t>和2.5.3的情况外，</w:t>
      </w:r>
      <w:r>
        <w:rPr>
          <w:rFonts w:ascii="仿宋" w:hAnsi="仿宋" w:eastAsia="仿宋"/>
          <w:sz w:val="24"/>
          <w:highlight w:val="none"/>
        </w:rPr>
        <w:t>在采购过程中符合要求的供应商或者报价未超过采购预算的供应商不足3家的。</w:t>
      </w:r>
    </w:p>
    <w:p>
      <w:pPr>
        <w:pStyle w:val="5"/>
        <w:keepNext w:val="0"/>
        <w:keepLines w:val="0"/>
        <w:adjustRightInd w:val="0"/>
        <w:snapToGrid w:val="0"/>
        <w:spacing w:before="312" w:beforeLines="100" w:after="0" w:line="240" w:lineRule="auto"/>
        <w:ind w:firstLine="472" w:firstLineChars="196"/>
        <w:rPr>
          <w:rFonts w:ascii="仿宋" w:hAnsi="仿宋" w:eastAsia="仿宋"/>
          <w:color w:val="000000"/>
          <w:sz w:val="24"/>
          <w:szCs w:val="24"/>
          <w:highlight w:val="none"/>
        </w:rPr>
      </w:pPr>
      <w:bookmarkStart w:id="122" w:name="_Toc36821002"/>
      <w:bookmarkStart w:id="123" w:name="_Toc7702"/>
      <w:r>
        <w:rPr>
          <w:rFonts w:ascii="仿宋" w:hAnsi="仿宋" w:eastAsia="仿宋"/>
          <w:color w:val="000000"/>
          <w:sz w:val="24"/>
          <w:szCs w:val="24"/>
          <w:highlight w:val="none"/>
        </w:rPr>
        <w:t>3．综合评分</w:t>
      </w:r>
      <w:bookmarkEnd w:id="122"/>
      <w:bookmarkEnd w:id="123"/>
    </w:p>
    <w:p>
      <w:pPr>
        <w:spacing w:line="400" w:lineRule="exact"/>
        <w:ind w:firstLine="480" w:firstLineChars="200"/>
        <w:rPr>
          <w:rFonts w:ascii="仿宋" w:hAnsi="仿宋" w:eastAsia="仿宋"/>
          <w:sz w:val="24"/>
          <w:szCs w:val="24"/>
          <w:highlight w:val="none"/>
        </w:rPr>
      </w:pPr>
      <w:r>
        <w:rPr>
          <w:rFonts w:ascii="仿宋" w:hAnsi="仿宋" w:eastAsia="仿宋"/>
          <w:sz w:val="24"/>
          <w:highlight w:val="none"/>
        </w:rPr>
        <w:t>3.1本次综合评分的因素：</w:t>
      </w:r>
      <w:r>
        <w:rPr>
          <w:rFonts w:ascii="仿宋" w:hAnsi="仿宋" w:eastAsia="仿宋"/>
          <w:sz w:val="24"/>
          <w:szCs w:val="24"/>
          <w:highlight w:val="none"/>
        </w:rPr>
        <w:t>详见综合评分明细表。</w:t>
      </w:r>
    </w:p>
    <w:p>
      <w:pPr>
        <w:spacing w:line="400" w:lineRule="exact"/>
        <w:ind w:firstLine="480" w:firstLineChars="200"/>
        <w:rPr>
          <w:rFonts w:ascii="仿宋" w:hAnsi="仿宋" w:eastAsia="仿宋"/>
          <w:sz w:val="24"/>
          <w:highlight w:val="none"/>
        </w:rPr>
      </w:pPr>
      <w:r>
        <w:rPr>
          <w:rFonts w:ascii="仿宋" w:hAnsi="仿宋" w:eastAsia="仿宋"/>
          <w:sz w:val="24"/>
          <w:highlight w:val="none"/>
        </w:rPr>
        <w:t>3.2 除价格因素外，磋商小组成员应当根据自身专业情况独立对每个有效供应商的响应文件进行评价、打分。技术、与技术有关的服务及其他技术类评分因素由技术方面磋商小组成员独立评分。财务状况及其他经济类评分因素由经济方面磋商小组成员独立评分。政府采购政策功能、政府采购合同主要条款及其他政策合同类的评分因素由法律方面磋商小组成员独立评分。采购人代表原则上对技术、与技术有关的服务及其他技术类评分因素独立评分。价格及其他不能明确区分的评分因素由磋商小组成员共同评分。</w:t>
      </w:r>
    </w:p>
    <w:p>
      <w:pPr>
        <w:pStyle w:val="9"/>
        <w:tabs>
          <w:tab w:val="left" w:pos="600"/>
        </w:tabs>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3.3综合评分明细表</w:t>
      </w:r>
    </w:p>
    <w:p>
      <w:pPr>
        <w:pStyle w:val="9"/>
        <w:tabs>
          <w:tab w:val="left" w:pos="600"/>
        </w:tabs>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3.3.1综合评分明细表的制定以科学合理、降低评委会自由裁量权为原则。</w:t>
      </w:r>
    </w:p>
    <w:p>
      <w:pPr>
        <w:pStyle w:val="9"/>
        <w:tabs>
          <w:tab w:val="left" w:pos="600"/>
        </w:tabs>
        <w:spacing w:line="400" w:lineRule="exact"/>
        <w:ind w:firstLine="480" w:firstLineChars="200"/>
        <w:rPr>
          <w:rFonts w:hint="eastAsia" w:ascii="仿宋" w:hAnsi="仿宋" w:eastAsia="仿宋" w:cs="仿宋"/>
          <w:b/>
          <w:bCs/>
          <w:sz w:val="24"/>
          <w:szCs w:val="24"/>
          <w:lang w:eastAsia="zh-CN"/>
        </w:rPr>
      </w:pPr>
      <w:bookmarkStart w:id="124" w:name="_Toc36821003"/>
      <w:r>
        <w:rPr>
          <w:rFonts w:ascii="仿宋" w:hAnsi="仿宋" w:eastAsia="仿宋"/>
          <w:sz w:val="24"/>
          <w:szCs w:val="24"/>
          <w:highlight w:val="none"/>
        </w:rPr>
        <w:t>3.3.2综合评分明细表</w:t>
      </w:r>
      <w:bookmarkEnd w:id="124"/>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345"/>
        <w:gridCol w:w="882"/>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06" w:type="pct"/>
            <w:noWrap w:val="0"/>
            <w:vAlign w:val="center"/>
          </w:tcPr>
          <w:p>
            <w:pPr>
              <w:keepNext w:val="0"/>
              <w:keepLines w:val="0"/>
              <w:pageBreakBefore w:val="0"/>
              <w:suppressLineNumbers w:val="0"/>
              <w:kinsoku/>
              <w:wordWrap/>
              <w:overflowPunct/>
              <w:topLinePunct w:val="0"/>
              <w:autoSpaceDE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序号</w:t>
            </w:r>
          </w:p>
        </w:tc>
        <w:tc>
          <w:tcPr>
            <w:tcW w:w="724" w:type="pct"/>
            <w:noWrap w:val="0"/>
            <w:vAlign w:val="center"/>
          </w:tcPr>
          <w:p>
            <w:pPr>
              <w:keepNext w:val="0"/>
              <w:keepLines w:val="0"/>
              <w:pageBreakBefore w:val="0"/>
              <w:suppressLineNumbers w:val="0"/>
              <w:kinsoku/>
              <w:wordWrap/>
              <w:overflowPunct/>
              <w:topLinePunct w:val="0"/>
              <w:autoSpaceDE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评分因素及权重</w:t>
            </w:r>
          </w:p>
        </w:tc>
        <w:tc>
          <w:tcPr>
            <w:tcW w:w="475" w:type="pct"/>
            <w:noWrap w:val="0"/>
            <w:vAlign w:val="center"/>
          </w:tcPr>
          <w:p>
            <w:pPr>
              <w:keepNext w:val="0"/>
              <w:keepLines w:val="0"/>
              <w:pageBreakBefore w:val="0"/>
              <w:suppressLineNumbers w:val="0"/>
              <w:kinsoku/>
              <w:wordWrap/>
              <w:overflowPunct/>
              <w:topLinePunct w:val="0"/>
              <w:autoSpaceDE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分值</w:t>
            </w:r>
          </w:p>
        </w:tc>
        <w:tc>
          <w:tcPr>
            <w:tcW w:w="3394" w:type="pct"/>
            <w:noWrap w:val="0"/>
            <w:vAlign w:val="center"/>
          </w:tcPr>
          <w:p>
            <w:pPr>
              <w:keepNext w:val="0"/>
              <w:keepLines w:val="0"/>
              <w:pageBreakBefore w:val="0"/>
              <w:suppressLineNumbers w:val="0"/>
              <w:kinsoku/>
              <w:wordWrap/>
              <w:overflowPunct/>
              <w:topLinePunct w:val="0"/>
              <w:autoSpaceDE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6" w:type="pct"/>
            <w:noWrap w:val="0"/>
            <w:vAlign w:val="center"/>
          </w:tcPr>
          <w:p>
            <w:pPr>
              <w:keepNext w:val="0"/>
              <w:keepLines w:val="0"/>
              <w:pageBreakBefore w:val="0"/>
              <w:suppressLineNumbers w:val="0"/>
              <w:kinsoku/>
              <w:wordWrap/>
              <w:overflowPunct/>
              <w:topLinePunct w:val="0"/>
              <w:autoSpaceDE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p>
        </w:tc>
        <w:tc>
          <w:tcPr>
            <w:tcW w:w="724" w:type="pct"/>
            <w:noWrap w:val="0"/>
            <w:vAlign w:val="center"/>
          </w:tcPr>
          <w:p>
            <w:pPr>
              <w:keepNext w:val="0"/>
              <w:keepLines w:val="0"/>
              <w:pageBreakBefore w:val="0"/>
              <w:suppressLineNumbers w:val="0"/>
              <w:kinsoku/>
              <w:wordWrap/>
              <w:overflowPunct/>
              <w:topLinePunct w:val="0"/>
              <w:autoSpaceDE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报价30%</w:t>
            </w:r>
          </w:p>
        </w:tc>
        <w:tc>
          <w:tcPr>
            <w:tcW w:w="475" w:type="pct"/>
            <w:noWrap w:val="0"/>
            <w:vAlign w:val="center"/>
          </w:tcPr>
          <w:p>
            <w:pPr>
              <w:keepNext w:val="0"/>
              <w:keepLines w:val="0"/>
              <w:pageBreakBefore w:val="0"/>
              <w:suppressLineNumbers w:val="0"/>
              <w:kinsoku/>
              <w:wordWrap/>
              <w:overflowPunct/>
              <w:topLinePunct w:val="0"/>
              <w:autoSpaceDE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30分</w:t>
            </w:r>
          </w:p>
        </w:tc>
        <w:tc>
          <w:tcPr>
            <w:tcW w:w="3394"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以满足磋商文件要求且报价最低的磋商报价为评审基准价，其价格分为满分。其他供应商的价格分统一按照下列公式计算：磋商报价得分=</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磋商基准价／最后磋商报价</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×分值</w:t>
            </w:r>
            <w:r>
              <w:rPr>
                <w:rFonts w:hint="eastAsia" w:ascii="仿宋" w:hAnsi="仿宋" w:eastAsia="仿宋" w:cs="仿宋"/>
                <w:color w:val="auto"/>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noWrap w:val="0"/>
            <w:vAlign w:val="center"/>
          </w:tcPr>
          <w:p>
            <w:pPr>
              <w:keepNext w:val="0"/>
              <w:keepLines w:val="0"/>
              <w:pageBreakBefore w:val="0"/>
              <w:suppressLineNumbers w:val="0"/>
              <w:kinsoku/>
              <w:wordWrap/>
              <w:overflowPunct/>
              <w:topLinePunct w:val="0"/>
              <w:autoSpaceDE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p>
        </w:tc>
        <w:tc>
          <w:tcPr>
            <w:tcW w:w="724" w:type="pct"/>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响应</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w:t>
            </w:r>
          </w:p>
        </w:tc>
        <w:tc>
          <w:tcPr>
            <w:tcW w:w="475" w:type="pct"/>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分</w:t>
            </w:r>
          </w:p>
        </w:tc>
        <w:tc>
          <w:tcPr>
            <w:tcW w:w="3394" w:type="pct"/>
            <w:noWrap w:val="0"/>
            <w:vAlign w:val="center"/>
          </w:tcPr>
          <w:p>
            <w:pPr>
              <w:keepNext w:val="0"/>
              <w:keepLines w:val="0"/>
              <w:pageBreakBefore w:val="0"/>
              <w:suppressLineNumbers w:val="0"/>
              <w:kinsoku/>
              <w:wordWrap/>
              <w:overflowPunct/>
              <w:topLinePunct w:val="0"/>
              <w:autoSpaceDE w:val="0"/>
              <w:bidi w:val="0"/>
              <w:snapToGrid/>
              <w:spacing w:before="0" w:beforeAutospacing="0" w:after="0" w:afterAutospacing="0" w:line="4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产品完全满足</w:t>
            </w:r>
            <w:r>
              <w:rPr>
                <w:rFonts w:hint="eastAsia" w:ascii="仿宋" w:hAnsi="仿宋" w:eastAsia="仿宋" w:cs="仿宋"/>
                <w:color w:val="auto"/>
                <w:sz w:val="24"/>
                <w:szCs w:val="24"/>
                <w:highlight w:val="none"/>
                <w:lang w:val="en-US" w:eastAsia="zh-CN"/>
              </w:rPr>
              <w:t>磋商</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第五章 采购项目技术、服务、政府采购合同内容条款及其他商务要求</w:t>
            </w:r>
            <w:r>
              <w:rPr>
                <w:rFonts w:hint="eastAsia" w:ascii="仿宋" w:hAnsi="仿宋" w:eastAsia="仿宋" w:cs="仿宋"/>
                <w:b w:val="0"/>
                <w:bCs w:val="0"/>
                <w:color w:val="auto"/>
                <w:sz w:val="24"/>
                <w:szCs w:val="24"/>
                <w:highlight w:val="none"/>
                <w:lang w:eastAsia="zh-CN"/>
              </w:rPr>
              <w:t>”包件一“</w:t>
            </w:r>
            <w:r>
              <w:rPr>
                <w:rFonts w:hint="eastAsia" w:ascii="仿宋" w:hAnsi="仿宋" w:eastAsia="仿宋"/>
                <w:b/>
                <w:bCs/>
                <w:sz w:val="24"/>
                <w:highlight w:val="none"/>
                <w:lang w:eastAsia="zh-CN"/>
              </w:rPr>
              <w:t>一、采购清单及技术参数</w:t>
            </w:r>
            <w:r>
              <w:rPr>
                <w:rFonts w:hint="eastAsia" w:ascii="仿宋" w:hAnsi="仿宋" w:eastAsia="仿宋" w:cs="仿宋"/>
                <w:b w:val="0"/>
                <w:bCs w:val="0"/>
                <w:color w:val="auto"/>
                <w:sz w:val="24"/>
                <w:szCs w:val="24"/>
                <w:highlight w:val="none"/>
                <w:lang w:eastAsia="zh-CN"/>
              </w:rPr>
              <w:t>”中所有技术参数</w:t>
            </w:r>
            <w:r>
              <w:rPr>
                <w:rFonts w:hint="eastAsia" w:ascii="仿宋" w:hAnsi="仿宋" w:eastAsia="仿宋" w:cs="仿宋"/>
                <w:b w:val="0"/>
                <w:bCs w:val="0"/>
                <w:color w:val="auto"/>
                <w:sz w:val="24"/>
                <w:szCs w:val="24"/>
                <w:highlight w:val="none"/>
                <w:lang w:val="en-US" w:eastAsia="zh-CN"/>
              </w:rPr>
              <w:t>没有负偏离</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分，每有一</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”号条款（共22项）负偏离</w:t>
            </w: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每有一</w:t>
            </w:r>
            <w:r>
              <w:rPr>
                <w:rFonts w:hint="eastAsia" w:ascii="仿宋" w:hAnsi="仿宋" w:eastAsia="仿宋" w:cs="仿宋"/>
                <w:color w:val="auto"/>
                <w:sz w:val="24"/>
                <w:szCs w:val="24"/>
                <w:highlight w:val="none"/>
                <w:lang w:val="en-US" w:eastAsia="zh-CN"/>
              </w:rPr>
              <w:t>项非“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”号条款（共32项）负偏离</w:t>
            </w: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本项分值</w:t>
            </w:r>
            <w:r>
              <w:rPr>
                <w:rFonts w:hint="eastAsia" w:ascii="仿宋" w:hAnsi="仿宋" w:eastAsia="仿宋" w:cs="仿宋"/>
                <w:color w:val="auto"/>
                <w:sz w:val="24"/>
                <w:szCs w:val="24"/>
                <w:highlight w:val="none"/>
              </w:rPr>
              <w:t>扣完为止。</w:t>
            </w:r>
          </w:p>
          <w:p>
            <w:pPr>
              <w:keepNext w:val="0"/>
              <w:keepLines w:val="0"/>
              <w:pageBreakBefore w:val="0"/>
              <w:suppressLineNumbers w:val="0"/>
              <w:kinsoku/>
              <w:wordWrap/>
              <w:overflowPunct/>
              <w:topLinePunct w:val="0"/>
              <w:autoSpaceDE w:val="0"/>
              <w:bidi w:val="0"/>
              <w:snapToGrid/>
              <w:spacing w:before="0" w:beforeAutospacing="0" w:after="0" w:afterAutospacing="0" w:line="460" w:lineRule="exact"/>
              <w:ind w:left="0" w:right="0"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注：1、</w:t>
            </w:r>
            <w:r>
              <w:rPr>
                <w:rFonts w:hint="eastAsia" w:ascii="仿宋" w:hAnsi="仿宋" w:eastAsia="仿宋" w:cs="仿宋"/>
                <w:color w:val="auto"/>
                <w:kern w:val="0"/>
                <w:sz w:val="24"/>
                <w:highlight w:val="none"/>
              </w:rPr>
              <w:t>针对“▲”号条款技术参数，供应商应提供“▲”号条款载明的证明材料进行佐证，没有载明佐证材料的，</w:t>
            </w:r>
            <w:r>
              <w:rPr>
                <w:rFonts w:hint="eastAsia" w:ascii="仿宋" w:hAnsi="仿宋" w:eastAsia="仿宋" w:cs="仿宋"/>
                <w:color w:val="auto"/>
                <w:kern w:val="0"/>
                <w:sz w:val="24"/>
                <w:highlight w:val="none"/>
                <w:lang w:val="en-US" w:eastAsia="zh-CN"/>
              </w:rPr>
              <w:t>则逐条进行响应，不响应的</w:t>
            </w:r>
            <w:r>
              <w:rPr>
                <w:rFonts w:hint="eastAsia" w:ascii="仿宋" w:hAnsi="仿宋" w:eastAsia="仿宋" w:cs="仿宋"/>
                <w:color w:val="auto"/>
                <w:kern w:val="0"/>
                <w:sz w:val="24"/>
                <w:highlight w:val="none"/>
              </w:rPr>
              <w:t>视作该条参数负偏离，按照上述扣分原则进行扣分。</w:t>
            </w:r>
          </w:p>
          <w:p>
            <w:pPr>
              <w:pStyle w:val="8"/>
              <w:keepNext w:val="0"/>
              <w:keepLines w:val="0"/>
              <w:suppressLineNumbers w:val="0"/>
              <w:spacing w:before="0" w:beforeAutospacing="0" w:afterAutospacing="0"/>
              <w:ind w:left="0" w:right="0"/>
              <w:rPr>
                <w:rFonts w:hint="eastAsia" w:eastAsia="仿宋"/>
                <w:lang w:val="en-US" w:eastAsia="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kern w:val="0"/>
                <w:sz w:val="24"/>
                <w:szCs w:val="24"/>
                <w:lang w:val="en-US" w:eastAsia="zh-CN"/>
              </w:rPr>
              <w:t>项数是指（1）、（2）、（3）...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noWrap w:val="0"/>
            <w:vAlign w:val="center"/>
          </w:tcPr>
          <w:p>
            <w:pPr>
              <w:keepNext w:val="0"/>
              <w:keepLines w:val="0"/>
              <w:pageBreakBefore w:val="0"/>
              <w:suppressLineNumbers w:val="0"/>
              <w:kinsoku/>
              <w:wordWrap/>
              <w:overflowPunct/>
              <w:topLinePunct w:val="0"/>
              <w:autoSpaceDE w:val="0"/>
              <w:bidi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724" w:type="pct"/>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履约能力4%</w:t>
            </w:r>
          </w:p>
        </w:tc>
        <w:tc>
          <w:tcPr>
            <w:tcW w:w="475" w:type="pct"/>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3394" w:type="pct"/>
            <w:noWrap w:val="0"/>
            <w:vAlign w:val="center"/>
          </w:tcPr>
          <w:p>
            <w:pPr>
              <w:keepNext w:val="0"/>
              <w:keepLines w:val="0"/>
              <w:pageBreakBefore w:val="0"/>
              <w:suppressLineNumbers w:val="0"/>
              <w:kinsoku/>
              <w:wordWrap/>
              <w:overflowPunct/>
              <w:topLinePunct w:val="0"/>
              <w:autoSpaceDE w:val="0"/>
              <w:bidi w:val="0"/>
              <w:snapToGrid/>
              <w:spacing w:before="0" w:beforeAutospacing="0" w:after="0" w:afterAutospacing="0" w:line="460" w:lineRule="exact"/>
              <w:ind w:left="0" w:right="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供应商自2020年1月1日（含）至今具有同类产品业绩的，每有1个得2分，最高得4分。</w:t>
            </w:r>
          </w:p>
          <w:p>
            <w:pPr>
              <w:keepNext w:val="0"/>
              <w:keepLines w:val="0"/>
              <w:pageBreakBefore w:val="0"/>
              <w:suppressLineNumbers w:val="0"/>
              <w:kinsoku/>
              <w:wordWrap/>
              <w:overflowPunct/>
              <w:topLinePunct w:val="0"/>
              <w:autoSpaceDE w:val="0"/>
              <w:bidi w:val="0"/>
              <w:snapToGrid/>
              <w:spacing w:before="0" w:beforeAutospacing="0" w:after="0" w:afterAutospacing="0" w:line="460" w:lineRule="exact"/>
              <w:ind w:left="0" w:right="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说明：提供合同或中标/成交通知书复印件并加盖供应商公章。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06" w:type="pct"/>
            <w:noWrap w:val="0"/>
            <w:vAlign w:val="center"/>
          </w:tcPr>
          <w:p>
            <w:pPr>
              <w:keepNext w:val="0"/>
              <w:keepLines w:val="0"/>
              <w:pageBreakBefore w:val="0"/>
              <w:suppressLineNumbers w:val="0"/>
              <w:kinsoku/>
              <w:wordWrap/>
              <w:overflowPunct/>
              <w:topLinePunct w:val="0"/>
              <w:autoSpaceDE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724"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w:t>
            </w:r>
            <w:r>
              <w:rPr>
                <w:rFonts w:hint="eastAsia" w:ascii="仿宋" w:hAnsi="仿宋" w:eastAsia="仿宋" w:cs="仿宋"/>
                <w:color w:val="auto"/>
                <w:sz w:val="24"/>
                <w:szCs w:val="24"/>
                <w:highlight w:val="none"/>
                <w:lang w:val="en-US" w:eastAsia="zh-CN"/>
              </w:rPr>
              <w:t>调试方案10</w:t>
            </w:r>
            <w:r>
              <w:rPr>
                <w:rFonts w:hint="eastAsia" w:ascii="仿宋" w:hAnsi="仿宋" w:eastAsia="仿宋" w:cs="仿宋"/>
                <w:color w:val="auto"/>
                <w:sz w:val="24"/>
                <w:szCs w:val="24"/>
                <w:highlight w:val="none"/>
              </w:rPr>
              <w:t>%</w:t>
            </w:r>
          </w:p>
        </w:tc>
        <w:tc>
          <w:tcPr>
            <w:tcW w:w="475"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3394"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针对本项目制定的安装调试方案进行评价，方案内容包含①</w:t>
            </w:r>
            <w:r>
              <w:rPr>
                <w:rFonts w:hint="eastAsia" w:ascii="仿宋" w:hAnsi="仿宋" w:eastAsia="仿宋" w:cs="仿宋"/>
                <w:color w:val="auto"/>
                <w:kern w:val="0"/>
                <w:sz w:val="24"/>
                <w:szCs w:val="24"/>
                <w:highlight w:val="none"/>
                <w:lang w:val="en-US" w:eastAsia="zh-CN"/>
              </w:rPr>
              <w:t>配送及安装流程</w:t>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val="en-US" w:eastAsia="zh-CN"/>
              </w:rPr>
              <w:t>设备</w:t>
            </w:r>
            <w:r>
              <w:rPr>
                <w:rFonts w:hint="eastAsia" w:ascii="仿宋" w:hAnsi="仿宋" w:eastAsia="仿宋" w:cs="仿宋"/>
                <w:color w:val="auto"/>
                <w:kern w:val="0"/>
                <w:sz w:val="24"/>
                <w:szCs w:val="24"/>
                <w:highlight w:val="none"/>
              </w:rPr>
              <w:t>调试流程、③项目质量保障措施、④</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color w:val="auto"/>
                <w:kern w:val="0"/>
                <w:sz w:val="24"/>
                <w:szCs w:val="24"/>
                <w:highlight w:val="none"/>
              </w:rPr>
              <w:t>进度安排</w:t>
            </w:r>
            <w:r>
              <w:rPr>
                <w:rFonts w:hint="eastAsia" w:ascii="仿宋" w:hAnsi="仿宋" w:eastAsia="仿宋" w:cs="仿宋"/>
                <w:color w:val="auto"/>
                <w:kern w:val="0"/>
                <w:sz w:val="24"/>
                <w:szCs w:val="24"/>
                <w:highlight w:val="none"/>
                <w:lang w:eastAsia="zh-CN"/>
              </w:rPr>
              <w:t>、⑤</w:t>
            </w:r>
            <w:r>
              <w:rPr>
                <w:rFonts w:hint="eastAsia" w:ascii="仿宋" w:hAnsi="仿宋" w:eastAsia="仿宋" w:cs="仿宋"/>
                <w:color w:val="auto"/>
                <w:kern w:val="0"/>
                <w:sz w:val="24"/>
                <w:szCs w:val="24"/>
                <w:highlight w:val="none"/>
                <w:lang w:val="en-US" w:eastAsia="zh-CN"/>
              </w:rPr>
              <w:t>各环节人员安排及分工</w:t>
            </w:r>
            <w:r>
              <w:rPr>
                <w:rFonts w:hint="eastAsia" w:ascii="仿宋" w:hAnsi="仿宋" w:eastAsia="仿宋" w:cs="仿宋"/>
                <w:color w:val="auto"/>
                <w:kern w:val="0"/>
                <w:sz w:val="24"/>
                <w:szCs w:val="24"/>
                <w:highlight w:val="none"/>
                <w:lang w:eastAsia="zh-CN"/>
              </w:rPr>
              <w:t>。以上</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项内容完整且完全切合采购需求的得</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lang w:eastAsia="zh-CN"/>
              </w:rPr>
              <w:t>分，方案内容每有一项缺失扣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分；方案内容每有一项存在缺陷或不合理扣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分；本项扣完为止。</w:t>
            </w:r>
          </w:p>
          <w:p>
            <w:pPr>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注：有缺陷或不合理是指方案存在不适用项目实际情况的情形、套用其他方案、凭空编造、逻辑漏洞、科学原理错误以及不可能实现的夸大情形等情况。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06"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724"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w:t>
            </w:r>
          </w:p>
        </w:tc>
        <w:tc>
          <w:tcPr>
            <w:tcW w:w="475"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分</w:t>
            </w:r>
          </w:p>
        </w:tc>
        <w:tc>
          <w:tcPr>
            <w:tcW w:w="3394"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针对本项目制定的售后服务方案进行评价，方案内容</w:t>
            </w:r>
            <w:r>
              <w:rPr>
                <w:rFonts w:hint="eastAsia" w:ascii="仿宋" w:hAnsi="仿宋" w:eastAsia="仿宋" w:cs="仿宋"/>
                <w:color w:val="auto"/>
                <w:kern w:val="0"/>
                <w:sz w:val="24"/>
                <w:szCs w:val="24"/>
                <w:highlight w:val="none"/>
                <w:lang w:val="en-US" w:eastAsia="zh-CN"/>
              </w:rPr>
              <w:t>包含</w:t>
            </w:r>
            <w:r>
              <w:rPr>
                <w:rFonts w:hint="eastAsia" w:ascii="仿宋" w:hAnsi="仿宋" w:eastAsia="仿宋" w:cs="仿宋"/>
                <w:color w:val="auto"/>
                <w:kern w:val="0"/>
                <w:sz w:val="24"/>
                <w:szCs w:val="24"/>
                <w:highlight w:val="none"/>
              </w:rPr>
              <w:t>①售后服务流程、②售后响应方式及现场支持能力、③售后巡检方式、④应急响应措施、⑤质量保证期限及范围、⑥操作使用培训</w:t>
            </w:r>
            <w:r>
              <w:rPr>
                <w:rFonts w:hint="eastAsia" w:ascii="仿宋" w:hAnsi="仿宋" w:eastAsia="仿宋" w:cs="仿宋"/>
                <w:color w:val="auto"/>
                <w:kern w:val="0"/>
                <w:sz w:val="24"/>
                <w:szCs w:val="24"/>
                <w:highlight w:val="none"/>
                <w:lang w:eastAsia="zh-CN"/>
              </w:rPr>
              <w:t>。以上</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项内容完整且完全切合采购需求的得</w:t>
            </w: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lang w:eastAsia="zh-CN"/>
              </w:rPr>
              <w:t>分，方案内容每有一项缺失扣</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分；方案内容每有一项存在缺陷或不合理扣</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eastAsia="zh-CN"/>
              </w:rPr>
              <w:t>分；本项扣完为止。</w:t>
            </w:r>
          </w:p>
          <w:p>
            <w:pPr>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注：有缺陷或不合理是指方案存在不适用项目实际情况的情形、套用其他方案、凭空编造、逻辑漏洞、科学原理错误以及不可能实现的夸大情形等情况。</w:t>
            </w:r>
          </w:p>
        </w:tc>
      </w:tr>
    </w:tbl>
    <w:p>
      <w:pPr>
        <w:rPr>
          <w:rFonts w:hint="eastAsia" w:ascii="仿宋" w:hAnsi="仿宋" w:eastAsia="仿宋" w:cs="仿宋"/>
          <w:b/>
          <w:bCs/>
          <w:sz w:val="24"/>
          <w:szCs w:val="24"/>
          <w:lang w:eastAsia="zh-CN"/>
        </w:rPr>
      </w:pPr>
    </w:p>
    <w:bookmarkEnd w:id="115"/>
    <w:bookmarkEnd w:id="116"/>
    <w:bookmarkEnd w:id="117"/>
    <w:bookmarkEnd w:id="118"/>
    <w:bookmarkEnd w:id="119"/>
    <w:p>
      <w:pPr>
        <w:pStyle w:val="4"/>
        <w:widowControl/>
        <w:adjustRightInd w:val="0"/>
        <w:snapToGrid w:val="0"/>
        <w:spacing w:before="156" w:beforeLines="50" w:after="0" w:line="360" w:lineRule="auto"/>
        <w:jc w:val="center"/>
        <w:rPr>
          <w:rFonts w:ascii="仿宋" w:hAnsi="仿宋" w:eastAsia="仿宋"/>
          <w:sz w:val="32"/>
          <w:szCs w:val="32"/>
          <w:highlight w:val="none"/>
        </w:rPr>
      </w:pPr>
      <w:bookmarkStart w:id="125" w:name="_Toc36821007"/>
      <w:bookmarkStart w:id="126" w:name="_Toc11846"/>
      <w:bookmarkStart w:id="127" w:name="_Toc508714410"/>
    </w:p>
    <w:p>
      <w:pPr>
        <w:pStyle w:val="4"/>
        <w:widowControl/>
        <w:adjustRightInd w:val="0"/>
        <w:snapToGrid w:val="0"/>
        <w:spacing w:before="156" w:beforeLines="50" w:after="0" w:line="360" w:lineRule="auto"/>
        <w:jc w:val="center"/>
        <w:rPr>
          <w:rFonts w:ascii="仿宋" w:hAnsi="仿宋" w:eastAsia="仿宋"/>
          <w:sz w:val="32"/>
          <w:szCs w:val="32"/>
          <w:highlight w:val="none"/>
        </w:rPr>
      </w:pPr>
      <w:r>
        <w:rPr>
          <w:rFonts w:ascii="仿宋" w:hAnsi="仿宋" w:eastAsia="仿宋"/>
          <w:sz w:val="32"/>
          <w:szCs w:val="32"/>
          <w:highlight w:val="none"/>
        </w:rPr>
        <w:t>第十章  政府采购合同（草案）</w:t>
      </w:r>
      <w:bookmarkEnd w:id="125"/>
      <w:bookmarkEnd w:id="126"/>
      <w:bookmarkEnd w:id="127"/>
    </w:p>
    <w:bookmarkEnd w:id="96"/>
    <w:bookmarkEnd w:id="97"/>
    <w:bookmarkEnd w:id="98"/>
    <w:p>
      <w:pPr>
        <w:pStyle w:val="25"/>
        <w:spacing w:line="360" w:lineRule="auto"/>
        <w:ind w:firstLine="480"/>
        <w:rPr>
          <w:rFonts w:ascii="仿宋" w:hAnsi="仿宋" w:eastAsia="仿宋" w:cs="Times New Roman"/>
          <w:color w:val="000000"/>
          <w:highlight w:val="none"/>
        </w:rPr>
      </w:pPr>
      <w:bookmarkStart w:id="128" w:name="_Hlt101846155"/>
      <w:bookmarkEnd w:id="128"/>
      <w:r>
        <w:rPr>
          <w:rFonts w:ascii="仿宋" w:hAnsi="仿宋" w:eastAsia="仿宋" w:cs="Times New Roman"/>
          <w:color w:val="000000"/>
          <w:highlight w:val="none"/>
        </w:rPr>
        <w:t>合同编号：</w:t>
      </w:r>
      <w:r>
        <w:rPr>
          <w:rFonts w:ascii="仿宋" w:hAnsi="仿宋" w:eastAsia="仿宋" w:cs="Times New Roman"/>
          <w:color w:val="000000"/>
          <w:highlight w:val="none"/>
          <w:u w:val="single"/>
        </w:rPr>
        <w:t xml:space="preserve">                 </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签订地点：</w:t>
      </w:r>
      <w:r>
        <w:rPr>
          <w:rFonts w:ascii="仿宋" w:hAnsi="仿宋" w:eastAsia="仿宋" w:cs="Times New Roman"/>
          <w:color w:val="000000"/>
          <w:highlight w:val="none"/>
          <w:u w:val="single"/>
        </w:rPr>
        <w:t xml:space="preserve">                 </w:t>
      </w:r>
    </w:p>
    <w:p>
      <w:pPr>
        <w:pStyle w:val="25"/>
        <w:spacing w:line="360" w:lineRule="auto"/>
        <w:ind w:firstLine="480"/>
        <w:rPr>
          <w:rFonts w:ascii="仿宋" w:hAnsi="仿宋" w:eastAsia="仿宋" w:cs="Times New Roman"/>
          <w:color w:val="auto"/>
          <w:highlight w:val="none"/>
        </w:rPr>
      </w:pPr>
      <w:r>
        <w:rPr>
          <w:rFonts w:ascii="仿宋" w:hAnsi="仿宋" w:eastAsia="仿宋" w:cs="Times New Roman"/>
          <w:color w:val="000000"/>
          <w:highlight w:val="none"/>
        </w:rPr>
        <w:t>签订时间：</w:t>
      </w:r>
      <w:r>
        <w:rPr>
          <w:rFonts w:ascii="仿宋" w:hAnsi="仿宋" w:eastAsia="仿宋" w:cs="Times New Roman"/>
          <w:color w:val="000000"/>
          <w:highlight w:val="none"/>
          <w:u w:val="single"/>
        </w:rPr>
        <w:t xml:space="preserve"> </w:t>
      </w:r>
      <w:r>
        <w:rPr>
          <w:rFonts w:ascii="仿宋" w:hAnsi="仿宋" w:eastAsia="仿宋" w:cs="Times New Roman"/>
          <w:color w:val="auto"/>
          <w:highlight w:val="none"/>
          <w:u w:val="single"/>
        </w:rPr>
        <w:t xml:space="preserve">   </w:t>
      </w:r>
      <w:r>
        <w:rPr>
          <w:rFonts w:ascii="仿宋" w:hAnsi="仿宋" w:eastAsia="仿宋" w:cs="Times New Roman"/>
          <w:color w:val="auto"/>
          <w:highlight w:val="none"/>
        </w:rPr>
        <w:t>年</w:t>
      </w:r>
      <w:r>
        <w:rPr>
          <w:rFonts w:ascii="仿宋" w:hAnsi="仿宋" w:eastAsia="仿宋" w:cs="Times New Roman"/>
          <w:color w:val="auto"/>
          <w:highlight w:val="none"/>
          <w:u w:val="single"/>
        </w:rPr>
        <w:t xml:space="preserve">    </w:t>
      </w:r>
      <w:r>
        <w:rPr>
          <w:rFonts w:ascii="仿宋" w:hAnsi="仿宋" w:eastAsia="仿宋" w:cs="Times New Roman"/>
          <w:color w:val="auto"/>
          <w:highlight w:val="none"/>
        </w:rPr>
        <w:t>月</w:t>
      </w:r>
      <w:r>
        <w:rPr>
          <w:rFonts w:ascii="仿宋" w:hAnsi="仿宋" w:eastAsia="仿宋" w:cs="Times New Roman"/>
          <w:color w:val="auto"/>
          <w:highlight w:val="none"/>
          <w:u w:val="single"/>
        </w:rPr>
        <w:t xml:space="preserve">    </w:t>
      </w:r>
      <w:r>
        <w:rPr>
          <w:rFonts w:ascii="仿宋" w:hAnsi="仿宋" w:eastAsia="仿宋" w:cs="Times New Roman"/>
          <w:color w:val="auto"/>
          <w:highlight w:val="none"/>
        </w:rPr>
        <w:t>日</w:t>
      </w:r>
    </w:p>
    <w:p>
      <w:pPr>
        <w:pStyle w:val="25"/>
        <w:spacing w:line="360" w:lineRule="auto"/>
        <w:ind w:firstLine="480"/>
        <w:rPr>
          <w:rFonts w:hint="eastAsia" w:ascii="仿宋" w:hAnsi="仿宋" w:eastAsia="仿宋" w:cs="Times New Roman"/>
          <w:color w:val="auto"/>
          <w:highlight w:val="none"/>
          <w:lang w:eastAsia="zh-CN"/>
        </w:rPr>
      </w:pPr>
      <w:r>
        <w:rPr>
          <w:rFonts w:ascii="仿宋" w:hAnsi="仿宋" w:eastAsia="仿宋" w:cs="Times New Roman"/>
          <w:color w:val="auto"/>
          <w:highlight w:val="none"/>
        </w:rPr>
        <w:t>采购人（甲方）：</w:t>
      </w:r>
      <w:r>
        <w:rPr>
          <w:rFonts w:hint="eastAsia" w:ascii="仿宋" w:hAnsi="仿宋" w:eastAsia="仿宋" w:cs="Times New Roman"/>
          <w:color w:val="auto"/>
          <w:highlight w:val="none"/>
          <w:u w:val="single"/>
          <w:lang w:eastAsia="zh-CN"/>
        </w:rPr>
        <w:t>资中县农业农村局</w:t>
      </w:r>
    </w:p>
    <w:p>
      <w:pPr>
        <w:pStyle w:val="25"/>
        <w:spacing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供应商（乙方）：</w:t>
      </w:r>
      <w:r>
        <w:rPr>
          <w:rFonts w:ascii="仿宋" w:hAnsi="仿宋" w:eastAsia="仿宋" w:cs="Times New Roman"/>
          <w:color w:val="auto"/>
          <w:highlight w:val="none"/>
          <w:u w:val="single"/>
        </w:rPr>
        <w:t xml:space="preserve">                             </w:t>
      </w:r>
    </w:p>
    <w:p>
      <w:pPr>
        <w:spacing w:line="360" w:lineRule="auto"/>
        <w:rPr>
          <w:rFonts w:ascii="仿宋" w:hAnsi="仿宋" w:eastAsia="仿宋"/>
          <w:color w:val="auto"/>
          <w:sz w:val="24"/>
          <w:highlight w:val="none"/>
        </w:rPr>
      </w:pP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auto"/>
          <w:highlight w:val="none"/>
        </w:rPr>
        <w:t>根据《中华人民共和国政府采购法》、《</w:t>
      </w:r>
      <w:r>
        <w:rPr>
          <w:rFonts w:hint="eastAsia" w:ascii="仿宋" w:hAnsi="仿宋" w:eastAsia="仿宋" w:cs="Times New Roman"/>
          <w:color w:val="auto"/>
          <w:highlight w:val="none"/>
        </w:rPr>
        <w:t>中华人民共和国民法典</w:t>
      </w:r>
      <w:r>
        <w:rPr>
          <w:rFonts w:ascii="仿宋" w:hAnsi="仿宋" w:eastAsia="仿宋" w:cs="Times New Roman"/>
          <w:color w:val="auto"/>
          <w:highlight w:val="none"/>
        </w:rPr>
        <w:t>》及</w:t>
      </w:r>
      <w:r>
        <w:rPr>
          <w:rFonts w:hint="eastAsia" w:ascii="仿宋" w:hAnsi="仿宋" w:eastAsia="仿宋" w:cs="Times New Roman"/>
          <w:bCs/>
          <w:color w:val="auto"/>
          <w:highlight w:val="none"/>
          <w:u w:val="single"/>
          <w:lang w:eastAsia="zh-CN"/>
        </w:rPr>
        <w:t>2023年度资中县农产品质量安全县全面提标行动项目采购项目</w:t>
      </w:r>
      <w:r>
        <w:rPr>
          <w:rFonts w:ascii="仿宋" w:hAnsi="仿宋" w:eastAsia="仿宋" w:cs="Times New Roman"/>
          <w:color w:val="auto"/>
          <w:highlight w:val="none"/>
        </w:rPr>
        <w:t>（采购项</w:t>
      </w:r>
      <w:r>
        <w:rPr>
          <w:rFonts w:ascii="仿宋" w:hAnsi="仿宋" w:eastAsia="仿宋" w:cs="Times New Roman"/>
          <w:color w:val="000000"/>
          <w:highlight w:val="none"/>
        </w:rPr>
        <w:t>目编号：</w:t>
      </w:r>
      <w:r>
        <w:rPr>
          <w:rFonts w:ascii="仿宋" w:hAnsi="仿宋" w:eastAsia="仿宋" w:cs="Times New Roman"/>
          <w:color w:val="FF0000"/>
          <w:highlight w:val="none"/>
        </w:rPr>
        <w:t>510***</w:t>
      </w:r>
      <w:r>
        <w:rPr>
          <w:rFonts w:ascii="仿宋" w:hAnsi="仿宋" w:eastAsia="仿宋" w:cs="Times New Roman"/>
          <w:color w:val="000000"/>
          <w:highlight w:val="none"/>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numPr>
          <w:ilvl w:val="0"/>
          <w:numId w:val="6"/>
        </w:numPr>
        <w:tabs>
          <w:tab w:val="left" w:pos="567"/>
          <w:tab w:val="left" w:pos="993"/>
          <w:tab w:val="clear" w:pos="720"/>
        </w:tabs>
        <w:spacing w:before="156" w:beforeLines="50" w:line="360" w:lineRule="auto"/>
        <w:ind w:left="0" w:firstLine="482" w:firstLineChars="200"/>
        <w:rPr>
          <w:rFonts w:ascii="仿宋" w:hAnsi="仿宋" w:eastAsia="仿宋"/>
          <w:b/>
          <w:color w:val="000000"/>
          <w:sz w:val="24"/>
          <w:highlight w:val="none"/>
        </w:rPr>
      </w:pPr>
      <w:r>
        <w:rPr>
          <w:rFonts w:ascii="仿宋" w:hAnsi="仿宋" w:eastAsia="仿宋"/>
          <w:b/>
          <w:color w:val="000000"/>
          <w:sz w:val="24"/>
          <w:highlight w:val="none"/>
        </w:rPr>
        <w:t>合同货物</w:t>
      </w:r>
      <w:r>
        <w:rPr>
          <w:rFonts w:ascii="仿宋" w:hAnsi="仿宋" w:eastAsia="仿宋"/>
          <w:color w:val="000000"/>
          <w:sz w:val="24"/>
          <w:highlight w:val="none"/>
        </w:rPr>
        <w:t>（下列表格参考适合，可根据实际需求变更）</w:t>
      </w:r>
    </w:p>
    <w:tbl>
      <w:tblPr>
        <w:tblStyle w:val="1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2"/>
        <w:gridCol w:w="1378"/>
        <w:gridCol w:w="1629"/>
        <w:gridCol w:w="946"/>
        <w:gridCol w:w="726"/>
        <w:gridCol w:w="875"/>
        <w:gridCol w:w="1141"/>
        <w:gridCol w:w="1103"/>
        <w:gridCol w:w="8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default" w:ascii="仿宋" w:hAnsi="仿宋" w:eastAsia="仿宋"/>
                <w:sz w:val="24"/>
                <w:highlight w:val="none"/>
              </w:rPr>
              <w:t>序号</w:t>
            </w:r>
          </w:p>
        </w:tc>
        <w:tc>
          <w:tcPr>
            <w:tcW w:w="7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default" w:ascii="仿宋" w:hAnsi="仿宋" w:eastAsia="仿宋"/>
                <w:sz w:val="24"/>
                <w:highlight w:val="none"/>
              </w:rPr>
              <w:t>货物品名</w:t>
            </w: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28" w:firstLineChars="95"/>
              <w:jc w:val="center"/>
              <w:rPr>
                <w:rFonts w:hint="default" w:ascii="仿宋" w:hAnsi="仿宋" w:eastAsia="仿宋"/>
                <w:sz w:val="24"/>
                <w:highlight w:val="none"/>
              </w:rPr>
            </w:pPr>
            <w:r>
              <w:rPr>
                <w:rFonts w:hint="default" w:ascii="仿宋" w:hAnsi="仿宋" w:eastAsia="仿宋"/>
                <w:sz w:val="24"/>
                <w:highlight w:val="none"/>
              </w:rPr>
              <w:t>规格型号</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default" w:ascii="仿宋" w:hAnsi="仿宋" w:eastAsia="仿宋"/>
                <w:sz w:val="24"/>
                <w:highlight w:val="none"/>
              </w:rPr>
              <w:t>制造</w:t>
            </w:r>
          </w:p>
          <w:p>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default" w:ascii="仿宋" w:hAnsi="仿宋" w:eastAsia="仿宋"/>
                <w:sz w:val="24"/>
                <w:highlight w:val="none"/>
              </w:rPr>
              <w:t>厂商</w:t>
            </w:r>
          </w:p>
        </w:tc>
        <w:tc>
          <w:tcPr>
            <w:tcW w:w="3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default" w:ascii="仿宋" w:hAnsi="仿宋" w:eastAsia="仿宋"/>
                <w:sz w:val="24"/>
                <w:highlight w:val="none"/>
              </w:rPr>
              <w:t>单位</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120" w:firstLineChars="50"/>
              <w:jc w:val="center"/>
              <w:rPr>
                <w:rFonts w:hint="default" w:ascii="仿宋" w:hAnsi="仿宋" w:eastAsia="仿宋"/>
                <w:sz w:val="24"/>
                <w:highlight w:val="none"/>
              </w:rPr>
            </w:pPr>
            <w:r>
              <w:rPr>
                <w:rFonts w:hint="default" w:ascii="仿宋" w:hAnsi="仿宋" w:eastAsia="仿宋"/>
                <w:sz w:val="24"/>
                <w:highlight w:val="none"/>
              </w:rPr>
              <w:t>数量</w:t>
            </w:r>
          </w:p>
        </w:tc>
        <w:tc>
          <w:tcPr>
            <w:tcW w:w="6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120" w:firstLineChars="50"/>
              <w:jc w:val="center"/>
              <w:rPr>
                <w:rFonts w:hint="default" w:ascii="仿宋" w:hAnsi="仿宋" w:eastAsia="仿宋"/>
                <w:sz w:val="24"/>
                <w:highlight w:val="none"/>
              </w:rPr>
            </w:pPr>
            <w:r>
              <w:rPr>
                <w:rFonts w:hint="default" w:ascii="仿宋" w:hAnsi="仿宋" w:eastAsia="仿宋"/>
                <w:sz w:val="24"/>
                <w:highlight w:val="none"/>
              </w:rPr>
              <w:t>单价</w:t>
            </w:r>
          </w:p>
          <w:p>
            <w:pPr>
              <w:keepNext w:val="0"/>
              <w:keepLines w:val="0"/>
              <w:suppressLineNumbers w:val="0"/>
              <w:spacing w:before="0" w:beforeAutospacing="0" w:after="0" w:afterAutospacing="0"/>
              <w:ind w:left="0" w:right="0" w:firstLine="120" w:firstLineChars="50"/>
              <w:jc w:val="center"/>
              <w:rPr>
                <w:rFonts w:hint="default" w:ascii="仿宋" w:hAnsi="仿宋" w:eastAsia="仿宋"/>
                <w:sz w:val="24"/>
                <w:highlight w:val="none"/>
              </w:rPr>
            </w:pPr>
            <w:r>
              <w:rPr>
                <w:rFonts w:hint="default" w:ascii="仿宋" w:hAnsi="仿宋" w:eastAsia="仿宋"/>
                <w:sz w:val="24"/>
                <w:highlight w:val="none"/>
              </w:rPr>
              <w:t>（元）</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1" w:right="-88" w:rightChars="-42" w:hanging="2" w:hangingChars="1"/>
              <w:jc w:val="center"/>
              <w:rPr>
                <w:rFonts w:hint="default" w:ascii="仿宋" w:hAnsi="仿宋" w:eastAsia="仿宋"/>
                <w:sz w:val="24"/>
                <w:highlight w:val="none"/>
              </w:rPr>
            </w:pPr>
            <w:r>
              <w:rPr>
                <w:rFonts w:hint="default" w:ascii="仿宋" w:hAnsi="仿宋" w:eastAsia="仿宋"/>
                <w:sz w:val="24"/>
                <w:highlight w:val="none"/>
              </w:rPr>
              <w:t>总价</w:t>
            </w:r>
          </w:p>
          <w:p>
            <w:pPr>
              <w:keepNext w:val="0"/>
              <w:keepLines w:val="0"/>
              <w:suppressLineNumbers w:val="0"/>
              <w:spacing w:before="0" w:beforeAutospacing="0" w:after="0" w:afterAutospacing="0"/>
              <w:ind w:left="0" w:leftChars="-1" w:right="-88" w:rightChars="-42" w:hanging="2" w:hangingChars="1"/>
              <w:jc w:val="center"/>
              <w:rPr>
                <w:rFonts w:hint="default" w:ascii="仿宋" w:hAnsi="仿宋" w:eastAsia="仿宋"/>
                <w:sz w:val="24"/>
                <w:highlight w:val="none"/>
              </w:rPr>
            </w:pPr>
            <w:r>
              <w:rPr>
                <w:rFonts w:hint="default" w:ascii="仿宋" w:hAnsi="仿宋" w:eastAsia="仿宋"/>
                <w:sz w:val="24"/>
                <w:highlight w:val="none"/>
              </w:rPr>
              <w:t>（元）</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1" w:right="-88" w:rightChars="-42" w:hanging="2" w:hangingChars="1"/>
              <w:jc w:val="center"/>
              <w:rPr>
                <w:rFonts w:hint="default" w:ascii="仿宋" w:hAnsi="仿宋" w:eastAsia="仿宋"/>
                <w:sz w:val="24"/>
                <w:highlight w:val="none"/>
              </w:rPr>
            </w:pPr>
            <w:r>
              <w:rPr>
                <w:rFonts w:hint="default" w:ascii="仿宋" w:hAnsi="仿宋" w:eastAsia="仿宋"/>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7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3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firstLine="480"/>
              <w:jc w:val="center"/>
              <w:textAlignment w:val="center"/>
              <w:rPr>
                <w:rFonts w:hint="default" w:ascii="仿宋" w:hAnsi="仿宋" w:eastAsia="仿宋"/>
                <w:sz w:val="24"/>
                <w:highlight w:val="none"/>
              </w:rPr>
            </w:pP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7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3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240" w:firstLineChars="100"/>
              <w:jc w:val="center"/>
              <w:rPr>
                <w:rFonts w:hint="default" w:ascii="仿宋" w:hAnsi="仿宋" w:eastAsia="仿宋"/>
                <w:bCs/>
                <w:sz w:val="24"/>
                <w:highlight w:val="none"/>
                <w:shd w:val="clear" w:color="auto" w:fill="FFFFFF"/>
              </w:rPr>
            </w:pPr>
          </w:p>
        </w:tc>
        <w:tc>
          <w:tcPr>
            <w:tcW w:w="7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240" w:firstLineChars="100"/>
              <w:jc w:val="center"/>
              <w:rPr>
                <w:rFonts w:hint="default" w:ascii="仿宋" w:hAnsi="仿宋" w:eastAsia="仿宋"/>
                <w:bCs/>
                <w:sz w:val="24"/>
                <w:highlight w:val="none"/>
                <w:shd w:val="clear" w:color="auto" w:fill="FFFFFF"/>
              </w:rPr>
            </w:pPr>
            <w:r>
              <w:rPr>
                <w:rFonts w:hint="default" w:ascii="仿宋" w:hAnsi="仿宋" w:eastAsia="仿宋"/>
                <w:bCs/>
                <w:sz w:val="24"/>
                <w:highlight w:val="none"/>
                <w:shd w:val="clear" w:color="auto" w:fill="FFFFFF"/>
              </w:rPr>
              <w:t>合计</w:t>
            </w:r>
          </w:p>
        </w:tc>
        <w:tc>
          <w:tcPr>
            <w:tcW w:w="3456"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sz w:val="24"/>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sz w:val="24"/>
                <w:highlight w:val="none"/>
              </w:rPr>
            </w:pPr>
          </w:p>
        </w:tc>
      </w:tr>
    </w:tbl>
    <w:p>
      <w:pPr>
        <w:numPr>
          <w:ilvl w:val="0"/>
          <w:numId w:val="6"/>
        </w:numPr>
        <w:tabs>
          <w:tab w:val="left" w:pos="567"/>
          <w:tab w:val="left" w:pos="993"/>
          <w:tab w:val="clear" w:pos="720"/>
        </w:tabs>
        <w:spacing w:before="156" w:beforeLines="50" w:line="360" w:lineRule="auto"/>
        <w:ind w:left="0" w:firstLine="482" w:firstLineChars="200"/>
        <w:rPr>
          <w:rFonts w:ascii="仿宋" w:hAnsi="仿宋" w:eastAsia="仿宋"/>
          <w:b/>
          <w:color w:val="000000"/>
          <w:sz w:val="24"/>
          <w:highlight w:val="none"/>
        </w:rPr>
      </w:pPr>
      <w:r>
        <w:rPr>
          <w:rFonts w:ascii="仿宋" w:hAnsi="仿宋" w:eastAsia="仿宋"/>
          <w:b/>
          <w:color w:val="000000"/>
          <w:sz w:val="24"/>
          <w:highlight w:val="none"/>
        </w:rPr>
        <w:t>合同总价</w:t>
      </w:r>
    </w:p>
    <w:p>
      <w:pPr>
        <w:pStyle w:val="7"/>
        <w:spacing w:line="360" w:lineRule="auto"/>
        <w:ind w:firstLine="480"/>
        <w:rPr>
          <w:rFonts w:ascii="仿宋" w:hAnsi="仿宋" w:eastAsia="仿宋"/>
          <w:color w:val="000000"/>
          <w:sz w:val="24"/>
          <w:highlight w:val="none"/>
        </w:rPr>
      </w:pPr>
      <w:r>
        <w:rPr>
          <w:rFonts w:ascii="仿宋" w:hAnsi="仿宋" w:eastAsia="仿宋"/>
          <w:color w:val="000000"/>
          <w:sz w:val="24"/>
          <w:highlight w:val="none"/>
        </w:rPr>
        <w:t>合同总价为人民币大写：</w:t>
      </w:r>
      <w:r>
        <w:rPr>
          <w:rFonts w:ascii="仿宋" w:hAnsi="仿宋" w:eastAsia="仿宋"/>
          <w:color w:val="000000"/>
          <w:sz w:val="24"/>
          <w:highlight w:val="none"/>
          <w:u w:val="single"/>
        </w:rPr>
        <w:t xml:space="preserve">    </w:t>
      </w:r>
      <w:r>
        <w:rPr>
          <w:rFonts w:ascii="仿宋" w:hAnsi="仿宋" w:eastAsia="仿宋"/>
          <w:color w:val="000000"/>
          <w:sz w:val="24"/>
          <w:highlight w:val="none"/>
        </w:rPr>
        <w:t>元，即RMB￥</w:t>
      </w:r>
      <w:r>
        <w:rPr>
          <w:rFonts w:ascii="仿宋" w:hAnsi="仿宋" w:eastAsia="仿宋"/>
          <w:color w:val="000000"/>
          <w:sz w:val="24"/>
          <w:highlight w:val="none"/>
          <w:u w:val="single"/>
        </w:rPr>
        <w:t xml:space="preserve">    </w:t>
      </w:r>
      <w:r>
        <w:rPr>
          <w:rFonts w:ascii="仿宋" w:hAnsi="仿宋" w:eastAsia="仿宋"/>
          <w:color w:val="000000"/>
          <w:sz w:val="24"/>
          <w:highlight w:val="none"/>
        </w:rPr>
        <w:t>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numPr>
          <w:ilvl w:val="0"/>
          <w:numId w:val="6"/>
        </w:numPr>
        <w:tabs>
          <w:tab w:val="left" w:pos="567"/>
          <w:tab w:val="left" w:pos="993"/>
          <w:tab w:val="clear" w:pos="720"/>
        </w:tabs>
        <w:spacing w:before="156" w:beforeLines="50" w:line="360" w:lineRule="auto"/>
        <w:ind w:left="0" w:firstLine="482" w:firstLineChars="200"/>
        <w:rPr>
          <w:rFonts w:ascii="仿宋" w:hAnsi="仿宋" w:eastAsia="仿宋"/>
          <w:b/>
          <w:color w:val="000000"/>
          <w:sz w:val="24"/>
          <w:highlight w:val="none"/>
        </w:rPr>
      </w:pPr>
      <w:r>
        <w:rPr>
          <w:rFonts w:ascii="仿宋" w:hAnsi="仿宋" w:eastAsia="仿宋"/>
          <w:b/>
          <w:color w:val="000000"/>
          <w:sz w:val="24"/>
          <w:highlight w:val="none"/>
        </w:rPr>
        <w:t>质量要求</w:t>
      </w:r>
      <w:r>
        <w:rPr>
          <w:rFonts w:ascii="仿宋" w:hAnsi="仿宋" w:eastAsia="仿宋"/>
          <w:b/>
          <w:color w:val="000000"/>
          <w:sz w:val="24"/>
          <w:highlight w:val="none"/>
        </w:rPr>
        <w:tab/>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1．乙方须提供全新的货物（含零部件、配件等），表面无划伤、无碰撞痕迹，且权属清楚，不得侵害他人的知识产权。</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2．货物必须符合或优于国家（行业）</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标准，以及本项目磋商文件的质量要求和技术指标与出厂标准。</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3．乙方须在本合同签订之日起</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日内送交货物成品样品给甲方确认，在甲方出具样品确认书并封存成品样品外观尺寸后，乙方才能按样生产，并以此样品作为验收样品；每台货物上均应有产品质量检验合格标志。</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4．货物制造质量出现问题，乙方应负责三包（包修、包换、包退），费用由乙方负担，甲方有权到乙方生产场地检查货物质量和生产进度。</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5．货物到现场后由于甲方保管不当造成的质量问题，乙方亦应负责修理，但费用由甲方负担。</w:t>
      </w:r>
    </w:p>
    <w:p>
      <w:pPr>
        <w:numPr>
          <w:ilvl w:val="0"/>
          <w:numId w:val="6"/>
        </w:numPr>
        <w:tabs>
          <w:tab w:val="left" w:pos="567"/>
          <w:tab w:val="left" w:pos="993"/>
          <w:tab w:val="clear" w:pos="720"/>
        </w:tabs>
        <w:spacing w:before="156" w:beforeLines="50" w:line="360" w:lineRule="auto"/>
        <w:ind w:left="0" w:firstLine="482" w:firstLineChars="200"/>
        <w:rPr>
          <w:rFonts w:ascii="仿宋" w:hAnsi="仿宋" w:eastAsia="仿宋"/>
          <w:b/>
          <w:color w:val="000000"/>
          <w:sz w:val="24"/>
          <w:highlight w:val="none"/>
        </w:rPr>
      </w:pPr>
      <w:r>
        <w:rPr>
          <w:rFonts w:ascii="仿宋" w:hAnsi="仿宋" w:eastAsia="仿宋"/>
          <w:b/>
          <w:color w:val="000000"/>
          <w:sz w:val="24"/>
          <w:highlight w:val="none"/>
        </w:rPr>
        <w:t xml:space="preserve">权利和质量保证 </w:t>
      </w:r>
    </w:p>
    <w:p>
      <w:pPr>
        <w:pStyle w:val="7"/>
        <w:spacing w:line="360" w:lineRule="auto"/>
        <w:ind w:firstLine="360" w:firstLineChars="150"/>
        <w:rPr>
          <w:rFonts w:ascii="仿宋" w:hAnsi="仿宋" w:eastAsia="仿宋"/>
          <w:color w:val="000000"/>
          <w:sz w:val="24"/>
          <w:highlight w:val="none"/>
        </w:rPr>
      </w:pPr>
      <w:r>
        <w:rPr>
          <w:rFonts w:ascii="仿宋" w:hAnsi="仿宋" w:eastAsia="仿宋"/>
          <w:color w:val="000000"/>
          <w:sz w:val="24"/>
          <w:highlight w:val="none"/>
        </w:rPr>
        <w:t>（一）甲方的权利和义务</w:t>
      </w:r>
    </w:p>
    <w:p>
      <w:pPr>
        <w:pStyle w:val="7"/>
        <w:spacing w:line="360" w:lineRule="auto"/>
        <w:ind w:firstLine="360" w:firstLineChars="150"/>
        <w:rPr>
          <w:rFonts w:ascii="仿宋" w:hAnsi="仿宋" w:eastAsia="仿宋"/>
          <w:color w:val="000000"/>
          <w:sz w:val="24"/>
          <w:highlight w:val="none"/>
        </w:rPr>
      </w:pPr>
      <w:r>
        <w:rPr>
          <w:rFonts w:ascii="仿宋" w:hAnsi="仿宋" w:eastAsia="仿宋"/>
          <w:color w:val="000000"/>
          <w:sz w:val="24"/>
          <w:highlight w:val="none"/>
        </w:rPr>
        <w:t>（签订合同时自行补充）</w:t>
      </w:r>
    </w:p>
    <w:p>
      <w:pPr>
        <w:pStyle w:val="7"/>
        <w:spacing w:line="360" w:lineRule="auto"/>
        <w:ind w:firstLine="360" w:firstLineChars="150"/>
        <w:rPr>
          <w:rFonts w:ascii="仿宋" w:hAnsi="仿宋" w:eastAsia="仿宋"/>
          <w:color w:val="000000"/>
          <w:sz w:val="24"/>
          <w:highlight w:val="none"/>
        </w:rPr>
      </w:pPr>
      <w:r>
        <w:rPr>
          <w:rFonts w:ascii="仿宋" w:hAnsi="仿宋" w:eastAsia="仿宋"/>
          <w:color w:val="000000"/>
          <w:sz w:val="24"/>
          <w:highlight w:val="none"/>
        </w:rPr>
        <w:t>（二）乙方的权利和义务</w:t>
      </w:r>
    </w:p>
    <w:p>
      <w:pPr>
        <w:pStyle w:val="7"/>
        <w:spacing w:line="360" w:lineRule="auto"/>
        <w:ind w:firstLine="360" w:firstLineChars="150"/>
        <w:rPr>
          <w:rFonts w:ascii="仿宋" w:hAnsi="仿宋" w:eastAsia="仿宋"/>
          <w:color w:val="000000"/>
          <w:sz w:val="24"/>
          <w:highlight w:val="none"/>
        </w:rPr>
      </w:pPr>
      <w:r>
        <w:rPr>
          <w:rFonts w:ascii="仿宋" w:hAnsi="仿宋" w:eastAsia="仿宋"/>
          <w:color w:val="000000"/>
          <w:sz w:val="24"/>
          <w:highlight w:val="none"/>
        </w:rPr>
        <w:t>（签订合同时自行补充）</w:t>
      </w:r>
    </w:p>
    <w:p>
      <w:pPr>
        <w:numPr>
          <w:ilvl w:val="0"/>
          <w:numId w:val="6"/>
        </w:numPr>
        <w:tabs>
          <w:tab w:val="left" w:pos="567"/>
          <w:tab w:val="left" w:pos="993"/>
          <w:tab w:val="clear" w:pos="720"/>
        </w:tabs>
        <w:spacing w:before="156" w:beforeLines="50" w:line="360" w:lineRule="auto"/>
        <w:ind w:left="0" w:firstLine="482" w:firstLineChars="200"/>
        <w:rPr>
          <w:rFonts w:ascii="仿宋" w:hAnsi="仿宋" w:eastAsia="仿宋"/>
          <w:b/>
          <w:color w:val="000000"/>
          <w:sz w:val="24"/>
          <w:highlight w:val="none"/>
        </w:rPr>
      </w:pPr>
      <w:r>
        <w:rPr>
          <w:rFonts w:ascii="仿宋" w:hAnsi="仿宋" w:eastAsia="仿宋"/>
          <w:b/>
          <w:color w:val="000000"/>
          <w:sz w:val="24"/>
          <w:highlight w:val="none"/>
        </w:rPr>
        <w:t>交货及验收</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1．乙方交货期限为合同签订生效后的</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日内，在合同签订生效之日起</w:t>
      </w:r>
      <w:r>
        <w:rPr>
          <w:rFonts w:ascii="仿宋" w:hAnsi="仿宋" w:eastAsia="仿宋" w:cs="Times New Roman"/>
          <w:highlight w:val="none"/>
        </w:rPr>
        <w:t>（</w:t>
      </w:r>
      <w:r>
        <w:rPr>
          <w:rFonts w:ascii="仿宋" w:hAnsi="仿宋" w:eastAsia="仿宋" w:cs="Times New Roman"/>
          <w:highlight w:val="none"/>
          <w:u w:val="single"/>
        </w:rPr>
        <w:t xml:space="preserve">     </w:t>
      </w:r>
      <w:r>
        <w:rPr>
          <w:rFonts w:ascii="仿宋" w:hAnsi="仿宋" w:eastAsia="仿宋" w:cs="Times New Roman"/>
          <w:highlight w:val="none"/>
        </w:rPr>
        <w:t>）</w:t>
      </w:r>
      <w:r>
        <w:rPr>
          <w:rFonts w:ascii="仿宋" w:hAnsi="仿宋" w:eastAsia="仿宋" w:cs="Times New Roman"/>
          <w:color w:val="000000"/>
          <w:highlight w:val="none"/>
        </w:rPr>
        <w:t>天内交货到甲方指定地点，随即在</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日内全部完成安装调试验收合格交付使用</w:t>
      </w:r>
      <w:r>
        <w:rPr>
          <w:rFonts w:hint="eastAsia" w:ascii="仿宋" w:hAnsi="仿宋" w:eastAsia="仿宋" w:cs="Times New Roman"/>
          <w:color w:val="000000"/>
          <w:highlight w:val="none"/>
        </w:rPr>
        <w:t>（</w:t>
      </w:r>
      <w:r>
        <w:rPr>
          <w:rFonts w:ascii="仿宋" w:hAnsi="仿宋" w:eastAsia="仿宋" w:cs="Times New Roman"/>
          <w:color w:val="000000"/>
          <w:highlight w:val="none"/>
        </w:rPr>
        <w:t>如由于采购人的原因造成合同延迟签订或验收的，时间顺延</w:t>
      </w:r>
      <w:r>
        <w:rPr>
          <w:rFonts w:hint="eastAsia" w:ascii="仿宋" w:hAnsi="仿宋" w:eastAsia="仿宋" w:cs="Times New Roman"/>
          <w:color w:val="000000"/>
          <w:highlight w:val="none"/>
        </w:rPr>
        <w:t>）</w:t>
      </w:r>
      <w:r>
        <w:rPr>
          <w:rFonts w:ascii="仿宋" w:hAnsi="仿宋" w:eastAsia="仿宋" w:cs="Times New Roman"/>
          <w:color w:val="000000"/>
          <w:highlight w:val="none"/>
        </w:rPr>
        <w:t>。交货验收时须提供产品质检部门从同类产品中抽样检查合格的检测报告。</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2．验收由甲方组织，乙方配合进行：</w:t>
      </w:r>
    </w:p>
    <w:p>
      <w:pPr>
        <w:pStyle w:val="25"/>
        <w:spacing w:line="360" w:lineRule="auto"/>
        <w:ind w:firstLine="360" w:firstLineChars="150"/>
        <w:rPr>
          <w:rFonts w:ascii="仿宋" w:hAnsi="仿宋" w:eastAsia="仿宋" w:cs="Times New Roman"/>
          <w:color w:val="000000"/>
          <w:highlight w:val="none"/>
        </w:rPr>
      </w:pPr>
      <w:r>
        <w:rPr>
          <w:rFonts w:hint="eastAsia" w:ascii="仿宋" w:hAnsi="仿宋" w:eastAsia="仿宋" w:cs="Times New Roman"/>
          <w:color w:val="000000"/>
          <w:highlight w:val="none"/>
        </w:rPr>
        <w:t>（</w:t>
      </w:r>
      <w:r>
        <w:rPr>
          <w:rFonts w:ascii="仿宋" w:hAnsi="仿宋" w:eastAsia="仿宋" w:cs="Times New Roman"/>
          <w:color w:val="000000"/>
          <w:highlight w:val="none"/>
        </w:rPr>
        <w:t>1</w:t>
      </w:r>
      <w:r>
        <w:rPr>
          <w:rFonts w:hint="eastAsia" w:ascii="仿宋" w:hAnsi="仿宋" w:eastAsia="仿宋" w:cs="Times New Roman"/>
          <w:color w:val="000000"/>
          <w:highlight w:val="none"/>
        </w:rPr>
        <w:t>）</w:t>
      </w:r>
      <w:r>
        <w:rPr>
          <w:rFonts w:ascii="仿宋" w:hAnsi="仿宋" w:eastAsia="仿宋" w:cs="Times New Roman"/>
          <w:color w:val="000000"/>
          <w:highlight w:val="none"/>
        </w:rPr>
        <w:t>货物在乙方通知安装调试完毕后</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日内初步验收。初步验收合格后，进入</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天试用期；试用期间发生一般性质量问题，修复后试用期相应顺延；试用期结束后</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日内完成最终验收，如质量验收合格，双方签署《质量验收合格证明书》。</w:t>
      </w:r>
    </w:p>
    <w:p>
      <w:pPr>
        <w:pStyle w:val="25"/>
        <w:spacing w:line="360" w:lineRule="auto"/>
        <w:ind w:firstLine="360" w:firstLineChars="150"/>
        <w:rPr>
          <w:rFonts w:ascii="仿宋" w:hAnsi="仿宋" w:eastAsia="仿宋" w:cs="Times New Roman"/>
          <w:color w:val="000000"/>
          <w:highlight w:val="none"/>
        </w:rPr>
      </w:pPr>
      <w:r>
        <w:rPr>
          <w:rFonts w:hint="eastAsia" w:ascii="仿宋" w:hAnsi="仿宋" w:eastAsia="仿宋" w:cs="Times New Roman"/>
          <w:color w:val="000000"/>
          <w:highlight w:val="none"/>
        </w:rPr>
        <w:t>（2）</w:t>
      </w:r>
      <w:r>
        <w:rPr>
          <w:rFonts w:ascii="仿宋" w:hAnsi="仿宋" w:eastAsia="仿宋" w:cs="Times New Roman"/>
          <w:color w:val="000000"/>
          <w:highlight w:val="none"/>
        </w:rPr>
        <w:t>验收标准：按国家有关规定以及甲方磋商文件的质量要求和技术指标、乙方的响应文件及承诺与本合同约定标准进行验收；甲乙双方如对质量要求和技术指标的约定标准有相互抵触或异议的事项，由甲方在</w:t>
      </w:r>
      <w:r>
        <w:rPr>
          <w:rFonts w:ascii="仿宋" w:hAnsi="仿宋" w:eastAsia="仿宋" w:cs="Times New Roman"/>
          <w:highlight w:val="none"/>
        </w:rPr>
        <w:t>磋商文件</w:t>
      </w:r>
      <w:r>
        <w:rPr>
          <w:rFonts w:ascii="仿宋" w:hAnsi="仿宋" w:eastAsia="仿宋" w:cs="Times New Roman"/>
          <w:color w:val="000000"/>
          <w:highlight w:val="none"/>
        </w:rPr>
        <w:t>与响应文件中按质量要求和技术指标比较优胜的原则确定该项的约定标准进行验收；</w:t>
      </w:r>
    </w:p>
    <w:p>
      <w:pPr>
        <w:pStyle w:val="25"/>
        <w:spacing w:line="360" w:lineRule="auto"/>
        <w:ind w:firstLine="360" w:firstLineChars="150"/>
        <w:rPr>
          <w:rFonts w:ascii="仿宋" w:hAnsi="仿宋" w:eastAsia="仿宋" w:cs="Times New Roman"/>
          <w:color w:val="000000"/>
          <w:highlight w:val="none"/>
        </w:rPr>
      </w:pPr>
      <w:r>
        <w:rPr>
          <w:rFonts w:hint="eastAsia" w:ascii="仿宋" w:hAnsi="仿宋" w:eastAsia="仿宋" w:cs="Times New Roman"/>
          <w:color w:val="000000"/>
          <w:highlight w:val="none"/>
        </w:rPr>
        <w:t>（3）</w:t>
      </w:r>
      <w:r>
        <w:rPr>
          <w:rFonts w:ascii="仿宋" w:hAnsi="仿宋" w:eastAsia="仿宋" w:cs="Times New Roman"/>
          <w:color w:val="000000"/>
          <w:highlight w:val="none"/>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spacing w:line="360" w:lineRule="auto"/>
        <w:ind w:firstLine="360" w:firstLineChars="150"/>
        <w:rPr>
          <w:rFonts w:ascii="仿宋" w:hAnsi="仿宋" w:eastAsia="仿宋" w:cs="Times New Roman"/>
          <w:color w:val="000000"/>
          <w:highlight w:val="none"/>
        </w:rPr>
      </w:pPr>
      <w:r>
        <w:rPr>
          <w:rFonts w:hint="eastAsia" w:ascii="仿宋" w:hAnsi="仿宋" w:eastAsia="仿宋" w:cs="Times New Roman"/>
          <w:color w:val="000000"/>
          <w:highlight w:val="none"/>
        </w:rPr>
        <w:t>（4）</w:t>
      </w:r>
      <w:r>
        <w:rPr>
          <w:rFonts w:ascii="仿宋" w:hAnsi="仿宋" w:eastAsia="仿宋" w:cs="Times New Roman"/>
          <w:color w:val="000000"/>
          <w:highlight w:val="none"/>
        </w:rPr>
        <w:t>如质量验收合格，双方签署质量验收报告。</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3．货物安装调试完毕后</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日内，甲方无故不进行验收工作并已使用货物的，视同验收合格。</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4．乙方应将所提供货物的装箱清单、配件、随机工具、</w:t>
      </w:r>
      <w:r>
        <w:rPr>
          <w:rFonts w:hint="eastAsia" w:ascii="仿宋" w:hAnsi="仿宋" w:eastAsia="仿宋" w:cs="Times New Roman"/>
          <w:color w:val="000000"/>
          <w:highlight w:val="none"/>
          <w:lang w:eastAsia="zh-CN"/>
        </w:rPr>
        <w:t>采购人</w:t>
      </w:r>
      <w:r>
        <w:rPr>
          <w:rFonts w:ascii="仿宋" w:hAnsi="仿宋" w:eastAsia="仿宋" w:cs="Times New Roman"/>
          <w:color w:val="000000"/>
          <w:highlight w:val="none"/>
        </w:rPr>
        <w:t>使用手册、原厂保修卡等资料交付给甲方；乙方不能完整交付货物及本款规定的单证和工具的，必须负责补齐，否则视为未按合同约定交货。</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5．如货物经乙方</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次维修仍不能达到合同约定的质量标准，甲方有权退货，并视作乙方不能交付货物</w:t>
      </w:r>
      <w:r>
        <w:rPr>
          <w:rFonts w:ascii="仿宋" w:hAnsi="仿宋" w:eastAsia="仿宋" w:cs="Times New Roman"/>
          <w:highlight w:val="none"/>
        </w:rPr>
        <w:t>且</w:t>
      </w:r>
      <w:r>
        <w:rPr>
          <w:rFonts w:ascii="仿宋" w:hAnsi="仿宋" w:eastAsia="仿宋" w:cs="Times New Roman"/>
          <w:color w:val="000000"/>
          <w:highlight w:val="none"/>
        </w:rPr>
        <w:t>须支付违约赔偿金给甲方，甲方还可依法追究乙方的违约责任。</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6．其他未尽事宜应严格按照</w:t>
      </w:r>
      <w:r>
        <w:rPr>
          <w:rFonts w:hint="eastAsia" w:ascii="仿宋" w:hAnsi="仿宋" w:eastAsia="仿宋"/>
          <w:bCs/>
          <w:highlight w:val="none"/>
        </w:rPr>
        <w:t>《财政部关于进一步加强政府采购需求和履约验收管理的指导意见》（</w:t>
      </w:r>
      <w:r>
        <w:rPr>
          <w:rFonts w:ascii="仿宋" w:hAnsi="仿宋" w:eastAsia="仿宋"/>
          <w:bCs/>
          <w:highlight w:val="none"/>
        </w:rPr>
        <w:t>财库[2016]205号</w:t>
      </w:r>
      <w:r>
        <w:rPr>
          <w:rFonts w:hint="eastAsia" w:ascii="仿宋" w:hAnsi="仿宋" w:eastAsia="仿宋"/>
          <w:bCs/>
          <w:highlight w:val="none"/>
        </w:rPr>
        <w:t>）</w:t>
      </w:r>
      <w:r>
        <w:rPr>
          <w:rFonts w:ascii="仿宋" w:hAnsi="仿宋" w:eastAsia="仿宋" w:cs="Times New Roman"/>
          <w:color w:val="000000"/>
          <w:highlight w:val="none"/>
        </w:rPr>
        <w:t>的要求进行。</w:t>
      </w:r>
      <w:r>
        <w:rPr>
          <w:rFonts w:hint="eastAsia" w:ascii="宋体" w:hAnsi="宋体"/>
          <w:color w:val="000000"/>
          <w:highlight w:val="none"/>
        </w:rPr>
        <w:t> </w:t>
      </w:r>
    </w:p>
    <w:p>
      <w:pPr>
        <w:numPr>
          <w:ilvl w:val="0"/>
          <w:numId w:val="6"/>
        </w:numPr>
        <w:tabs>
          <w:tab w:val="left" w:pos="567"/>
          <w:tab w:val="left" w:pos="993"/>
          <w:tab w:val="clear" w:pos="720"/>
        </w:tabs>
        <w:spacing w:before="156" w:beforeLines="50" w:line="360" w:lineRule="auto"/>
        <w:ind w:left="0" w:firstLine="482" w:firstLineChars="200"/>
        <w:rPr>
          <w:rFonts w:ascii="仿宋" w:hAnsi="仿宋" w:eastAsia="仿宋"/>
          <w:b/>
          <w:color w:val="000000"/>
          <w:sz w:val="24"/>
          <w:highlight w:val="none"/>
        </w:rPr>
      </w:pPr>
      <w:r>
        <w:rPr>
          <w:rFonts w:ascii="仿宋" w:hAnsi="仿宋" w:eastAsia="仿宋"/>
          <w:b/>
          <w:color w:val="000000"/>
          <w:sz w:val="24"/>
          <w:highlight w:val="none"/>
        </w:rPr>
        <w:t>付款方式</w:t>
      </w:r>
    </w:p>
    <w:p>
      <w:pPr>
        <w:pStyle w:val="25"/>
        <w:ind w:firstLine="480"/>
        <w:rPr>
          <w:rFonts w:ascii="仿宋" w:hAnsi="仿宋" w:eastAsia="仿宋" w:cs="Times New Roman"/>
          <w:color w:val="000000"/>
          <w:highlight w:val="none"/>
        </w:rPr>
      </w:pPr>
      <w:r>
        <w:rPr>
          <w:rFonts w:ascii="仿宋" w:hAnsi="仿宋" w:eastAsia="仿宋" w:cs="Times New Roman"/>
          <w:color w:val="000000"/>
          <w:highlight w:val="none"/>
        </w:rPr>
        <w:t>1．甲方在本合同签订生效之日起接到乙方通知和票据凭证资料以及乙方交给甲方的合同履约保证金（按合同总价的百分之</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 xml:space="preserve"> 计算款额￥</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元，人民币大写：</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元整）后的</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日内支付合同金额百分之</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的价款。</w:t>
      </w:r>
    </w:p>
    <w:p>
      <w:pPr>
        <w:pStyle w:val="25"/>
        <w:ind w:firstLine="480"/>
        <w:rPr>
          <w:rFonts w:ascii="仿宋" w:hAnsi="仿宋" w:eastAsia="仿宋" w:cs="Times New Roman"/>
          <w:color w:val="000000"/>
          <w:highlight w:val="none"/>
        </w:rPr>
      </w:pPr>
      <w:r>
        <w:rPr>
          <w:rFonts w:ascii="仿宋" w:hAnsi="仿宋" w:eastAsia="仿宋" w:cs="Times New Roman"/>
          <w:color w:val="000000"/>
          <w:highlight w:val="none"/>
        </w:rPr>
        <w:t>2．全部货物安装调试完毕并验收合格之日起，甲方接到乙方通知与票据凭证资料以后的</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日内，提交支付凭证资料给</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财政国库支付执行机构办理财政国库支付手续，并由其向乙方核拨合同总价的百分之</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款项：￥</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元，人民币大写</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元整；自筹资金由甲方直接支付给乙方。</w:t>
      </w:r>
    </w:p>
    <w:p>
      <w:pPr>
        <w:pStyle w:val="25"/>
        <w:ind w:firstLine="480"/>
        <w:rPr>
          <w:rFonts w:ascii="仿宋" w:hAnsi="仿宋" w:eastAsia="仿宋" w:cs="Times New Roman"/>
          <w:color w:val="000000"/>
          <w:highlight w:val="none"/>
        </w:rPr>
      </w:pPr>
      <w:r>
        <w:rPr>
          <w:rFonts w:ascii="仿宋" w:hAnsi="仿宋" w:eastAsia="仿宋" w:cs="Times New Roman"/>
          <w:color w:val="000000"/>
          <w:highlight w:val="none"/>
        </w:rPr>
        <w:t>3．乙方须向甲方出具合法有效完整的完税发票及凭证资料进行支付结算。</w:t>
      </w:r>
    </w:p>
    <w:p>
      <w:pPr>
        <w:pStyle w:val="25"/>
        <w:ind w:firstLine="480"/>
        <w:rPr>
          <w:rFonts w:ascii="仿宋" w:hAnsi="仿宋" w:eastAsia="仿宋" w:cs="Times New Roman"/>
          <w:color w:val="000000"/>
          <w:highlight w:val="none"/>
        </w:rPr>
      </w:pPr>
      <w:r>
        <w:rPr>
          <w:rFonts w:ascii="仿宋" w:hAnsi="仿宋" w:eastAsia="仿宋" w:cs="Times New Roman"/>
          <w:highlight w:val="none"/>
        </w:rPr>
        <w:t>4．履约保证金：</w:t>
      </w:r>
      <w:r>
        <w:rPr>
          <w:rFonts w:ascii="仿宋" w:hAnsi="仿宋" w:eastAsia="仿宋" w:cs="Times New Roman"/>
          <w:color w:val="000000"/>
          <w:highlight w:val="none"/>
        </w:rPr>
        <w:t>在货物验收合格满</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后，甲方财务部门接到乙方通知和支付凭证资料文件，以及由甲方确认本合同货物质量与服务等约定事项已经履行完毕的正式书面文件后的</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日内，递交结算凭证资料给银行并由其向乙方支付价款￥</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元，人民币大写：</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元整。</w:t>
      </w:r>
    </w:p>
    <w:p>
      <w:pPr>
        <w:numPr>
          <w:ilvl w:val="0"/>
          <w:numId w:val="6"/>
        </w:numPr>
        <w:tabs>
          <w:tab w:val="left" w:pos="567"/>
          <w:tab w:val="left" w:pos="993"/>
          <w:tab w:val="clear" w:pos="720"/>
        </w:tabs>
        <w:spacing w:before="156" w:beforeLines="50" w:line="360" w:lineRule="auto"/>
        <w:ind w:left="0" w:firstLine="482" w:firstLineChars="200"/>
        <w:rPr>
          <w:rFonts w:ascii="仿宋" w:hAnsi="仿宋" w:eastAsia="仿宋"/>
          <w:b/>
          <w:color w:val="000000"/>
          <w:sz w:val="24"/>
          <w:highlight w:val="none"/>
        </w:rPr>
      </w:pPr>
      <w:r>
        <w:rPr>
          <w:rFonts w:ascii="仿宋" w:hAnsi="仿宋" w:eastAsia="仿宋"/>
          <w:b/>
          <w:color w:val="000000"/>
          <w:sz w:val="24"/>
          <w:highlight w:val="none"/>
        </w:rPr>
        <w:t>售后服务</w:t>
      </w:r>
    </w:p>
    <w:p>
      <w:pPr>
        <w:pStyle w:val="25"/>
        <w:ind w:firstLine="480"/>
        <w:rPr>
          <w:rFonts w:ascii="仿宋" w:hAnsi="仿宋" w:eastAsia="仿宋" w:cs="Times New Roman"/>
          <w:color w:val="000000"/>
          <w:highlight w:val="none"/>
        </w:rPr>
      </w:pPr>
      <w:r>
        <w:rPr>
          <w:rFonts w:ascii="仿宋" w:hAnsi="仿宋" w:eastAsia="仿宋" w:cs="Times New Roman"/>
          <w:color w:val="000000"/>
          <w:highlight w:val="none"/>
        </w:rPr>
        <w:t>1．质保期为验收合格后</w:t>
      </w:r>
      <w:r>
        <w:rPr>
          <w:rFonts w:ascii="仿宋" w:hAnsi="仿宋" w:eastAsia="仿宋" w:cs="Times New Roman"/>
          <w:color w:val="000000"/>
          <w:szCs w:val="21"/>
          <w:highlight w:val="none"/>
          <w:u w:val="single"/>
        </w:rPr>
        <w:t xml:space="preserve">  </w:t>
      </w:r>
      <w:r>
        <w:rPr>
          <w:rFonts w:ascii="仿宋" w:hAnsi="仿宋" w:eastAsia="仿宋" w:cs="Times New Roman"/>
          <w:color w:val="000000"/>
          <w:highlight w:val="none"/>
        </w:rPr>
        <w:t>年，质保期内出现质量问题，乙方在接到通知后</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小时内响应到场，</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小时内完成维修或更换，并承担修理调换的费用；如货物经乙方</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仿宋" w:hAnsi="仿宋" w:eastAsia="仿宋" w:cs="Times New Roman"/>
          <w:color w:val="000000"/>
          <w:highlight w:val="none"/>
        </w:rPr>
      </w:pPr>
      <w:r>
        <w:rPr>
          <w:rFonts w:ascii="仿宋" w:hAnsi="仿宋" w:eastAsia="仿宋" w:cs="Times New Roman"/>
          <w:color w:val="000000"/>
          <w:highlight w:val="none"/>
        </w:rPr>
        <w:t>2．乙方须指派专人负责与甲方联系售后服务事宜。</w:t>
      </w:r>
      <w:r>
        <w:rPr>
          <w:rFonts w:hint="eastAsia" w:ascii="宋体" w:hAnsi="宋体"/>
          <w:color w:val="000000"/>
          <w:highlight w:val="none"/>
        </w:rPr>
        <w:t> </w:t>
      </w:r>
    </w:p>
    <w:p>
      <w:pPr>
        <w:numPr>
          <w:ilvl w:val="0"/>
          <w:numId w:val="6"/>
        </w:numPr>
        <w:tabs>
          <w:tab w:val="left" w:pos="567"/>
          <w:tab w:val="left" w:pos="993"/>
          <w:tab w:val="clear" w:pos="720"/>
        </w:tabs>
        <w:spacing w:before="156" w:beforeLines="50" w:line="360" w:lineRule="auto"/>
        <w:ind w:left="0" w:firstLine="482" w:firstLineChars="200"/>
        <w:rPr>
          <w:rFonts w:ascii="仿宋" w:hAnsi="仿宋" w:eastAsia="仿宋"/>
          <w:b/>
          <w:color w:val="000000"/>
          <w:sz w:val="24"/>
          <w:highlight w:val="none"/>
        </w:rPr>
      </w:pPr>
      <w:r>
        <w:rPr>
          <w:rFonts w:ascii="仿宋" w:hAnsi="仿宋" w:eastAsia="仿宋"/>
          <w:b/>
          <w:color w:val="000000"/>
          <w:sz w:val="24"/>
          <w:highlight w:val="none"/>
        </w:rPr>
        <w:t>违约责任</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1．甲方违约责任</w:t>
      </w:r>
    </w:p>
    <w:p>
      <w:pPr>
        <w:pStyle w:val="25"/>
        <w:spacing w:line="360" w:lineRule="auto"/>
        <w:ind w:firstLine="360" w:firstLineChars="150"/>
        <w:rPr>
          <w:rFonts w:ascii="仿宋" w:hAnsi="仿宋" w:eastAsia="仿宋" w:cs="Times New Roman"/>
          <w:color w:val="000000"/>
          <w:highlight w:val="none"/>
        </w:rPr>
      </w:pPr>
      <w:r>
        <w:rPr>
          <w:rFonts w:ascii="仿宋" w:hAnsi="仿宋" w:eastAsia="仿宋" w:cs="Times New Roman"/>
          <w:color w:val="000000"/>
          <w:highlight w:val="none"/>
        </w:rPr>
        <w:t>（1）甲方无正当理由拒收货物的，甲方应偿付合同总价百分之</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的违约金；</w:t>
      </w:r>
    </w:p>
    <w:p>
      <w:pPr>
        <w:pStyle w:val="25"/>
        <w:spacing w:line="360" w:lineRule="auto"/>
        <w:ind w:firstLine="360" w:firstLineChars="150"/>
        <w:rPr>
          <w:rFonts w:ascii="仿宋" w:hAnsi="仿宋" w:eastAsia="仿宋" w:cs="Times New Roman"/>
          <w:color w:val="000000"/>
          <w:highlight w:val="none"/>
        </w:rPr>
      </w:pPr>
      <w:r>
        <w:rPr>
          <w:rFonts w:ascii="仿宋" w:hAnsi="仿宋" w:eastAsia="仿宋" w:cs="Times New Roman"/>
          <w:color w:val="000000"/>
          <w:highlight w:val="none"/>
        </w:rPr>
        <w:t>（2）甲方逾期支付货款的，除应及时付足货款外，应向乙方偿付欠款总额万分之</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/天的违约金；逾期付款超过</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天的，乙方有权终止合同；</w:t>
      </w:r>
    </w:p>
    <w:p>
      <w:pPr>
        <w:pStyle w:val="25"/>
        <w:spacing w:line="360" w:lineRule="auto"/>
        <w:ind w:firstLine="360" w:firstLineChars="150"/>
        <w:rPr>
          <w:rFonts w:ascii="仿宋" w:hAnsi="仿宋" w:eastAsia="仿宋" w:cs="Times New Roman"/>
          <w:color w:val="000000"/>
          <w:highlight w:val="none"/>
        </w:rPr>
      </w:pPr>
      <w:r>
        <w:rPr>
          <w:rFonts w:ascii="仿宋" w:hAnsi="仿宋" w:eastAsia="仿宋" w:cs="Times New Roman"/>
          <w:color w:val="000000"/>
          <w:highlight w:val="none"/>
        </w:rPr>
        <w:t>（3） 甲方偿付的违约金不足以弥补乙方损失的，还应按乙方损失尚未弥补的部分，支付赔偿金给乙方。</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2．乙方违约责任</w:t>
      </w:r>
    </w:p>
    <w:p>
      <w:pPr>
        <w:pStyle w:val="25"/>
        <w:spacing w:line="360" w:lineRule="auto"/>
        <w:ind w:firstLine="360" w:firstLineChars="150"/>
        <w:rPr>
          <w:rFonts w:ascii="仿宋" w:hAnsi="仿宋" w:eastAsia="仿宋" w:cs="Times New Roman"/>
          <w:color w:val="000000"/>
          <w:highlight w:val="none"/>
        </w:rPr>
      </w:pPr>
      <w:r>
        <w:rPr>
          <w:rFonts w:ascii="仿宋" w:hAnsi="仿宋" w:eastAsia="仿宋" w:cs="Times New Roman"/>
          <w:color w:val="000000"/>
          <w:highlight w:val="none"/>
        </w:rPr>
        <w:t>（1）乙方交付的货物质量不符合合同规定的，乙方应向甲方支付合同总价的百分之</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的违约金，并须在合同规定的交货时间内更换合格的货物给甲方，否则，视作乙方不能交付货物而违约，按本条本款下述第“（2）”项规定由乙方偿付违约赔偿金给甲方。</w:t>
      </w:r>
    </w:p>
    <w:p>
      <w:pPr>
        <w:pStyle w:val="25"/>
        <w:spacing w:line="360" w:lineRule="auto"/>
        <w:ind w:firstLine="360" w:firstLineChars="150"/>
        <w:rPr>
          <w:rFonts w:ascii="仿宋" w:hAnsi="仿宋" w:eastAsia="仿宋" w:cs="Times New Roman"/>
          <w:color w:val="000000"/>
          <w:highlight w:val="none"/>
        </w:rPr>
      </w:pPr>
      <w:r>
        <w:rPr>
          <w:rFonts w:ascii="仿宋" w:hAnsi="仿宋" w:eastAsia="仿宋" w:cs="Times New Roman"/>
          <w:color w:val="000000"/>
          <w:highlight w:val="none"/>
        </w:rPr>
        <w:t>（2）乙方不能交付货物或逾期交付货物而违约的，除应及时交足货物外，应向甲方偿付逾期交货部分货款总额的万分之</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/天的违约金；逾期交货超过</w:t>
      </w:r>
      <w:r>
        <w:rPr>
          <w:rFonts w:ascii="仿宋" w:hAnsi="仿宋" w:eastAsia="仿宋" w:cs="Times New Roman"/>
          <w:color w:val="000000"/>
          <w:szCs w:val="21"/>
          <w:highlight w:val="none"/>
          <w:u w:val="single"/>
        </w:rPr>
        <w:t>X</w:t>
      </w:r>
      <w:r>
        <w:rPr>
          <w:rFonts w:ascii="仿宋" w:hAnsi="仿宋" w:eastAsia="仿宋" w:cs="Times New Roman"/>
          <w:color w:val="000000"/>
          <w:highlight w:val="none"/>
        </w:rPr>
        <w:t>天，甲方有权终止合同，乙方则应按合同总价的百分之</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的款额向甲方偿付赔偿金，并须全额退还甲方已经付给乙方的货款及其利息。</w:t>
      </w:r>
    </w:p>
    <w:p>
      <w:pPr>
        <w:pStyle w:val="25"/>
        <w:spacing w:line="360" w:lineRule="auto"/>
        <w:ind w:firstLine="360" w:firstLineChars="150"/>
        <w:rPr>
          <w:rFonts w:ascii="仿宋" w:hAnsi="仿宋" w:eastAsia="仿宋" w:cs="Times New Roman"/>
          <w:color w:val="000000"/>
          <w:highlight w:val="none"/>
        </w:rPr>
      </w:pPr>
      <w:r>
        <w:rPr>
          <w:rFonts w:ascii="仿宋" w:hAnsi="仿宋" w:eastAsia="仿宋" w:cs="Times New Roman"/>
          <w:color w:val="000000"/>
          <w:highlight w:val="none"/>
        </w:rPr>
        <w:t>（3）乙方货物经甲方送交具有法定资格条件的质量技术监督机构检测后，如检测结果认定货物质量不符合本合同规定标准的，则视为乙方没有按时交货而违约，乙方须在</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天内无条件更换合格的货物，如逾期不能更换合格的货物，甲方有权终止本合同，乙方应另付合同总价的百分之</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的赔偿金给甲方。</w:t>
      </w:r>
    </w:p>
    <w:p>
      <w:pPr>
        <w:pStyle w:val="25"/>
        <w:spacing w:line="360" w:lineRule="auto"/>
        <w:ind w:firstLine="360" w:firstLineChars="150"/>
        <w:rPr>
          <w:rFonts w:ascii="仿宋" w:hAnsi="仿宋" w:eastAsia="仿宋" w:cs="Times New Roman"/>
          <w:color w:val="000000"/>
          <w:highlight w:val="none"/>
        </w:rPr>
      </w:pPr>
      <w:r>
        <w:rPr>
          <w:rFonts w:ascii="仿宋" w:hAnsi="仿宋" w:eastAsia="仿宋" w:cs="Times New Roman"/>
          <w:color w:val="000000"/>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ascii="仿宋" w:hAnsi="仿宋" w:eastAsia="仿宋" w:cs="Times New Roman"/>
          <w:color w:val="000000"/>
          <w:highlight w:val="none"/>
          <w:u w:val="single"/>
        </w:rPr>
        <w:t xml:space="preserve">    </w:t>
      </w:r>
      <w:r>
        <w:rPr>
          <w:rFonts w:ascii="仿宋" w:hAnsi="仿宋" w:eastAsia="仿宋" w:cs="Times New Roman"/>
          <w:color w:val="000000"/>
          <w:highlight w:val="none"/>
        </w:rPr>
        <w:t>向甲方支付违约金。</w:t>
      </w:r>
    </w:p>
    <w:p>
      <w:pPr>
        <w:pStyle w:val="25"/>
        <w:spacing w:line="360" w:lineRule="auto"/>
        <w:ind w:firstLine="360" w:firstLineChars="150"/>
        <w:rPr>
          <w:rFonts w:ascii="仿宋" w:hAnsi="仿宋" w:eastAsia="仿宋" w:cs="Times New Roman"/>
          <w:color w:val="000000"/>
          <w:highlight w:val="none"/>
        </w:rPr>
      </w:pPr>
      <w:r>
        <w:rPr>
          <w:rFonts w:ascii="仿宋" w:hAnsi="仿宋" w:eastAsia="仿宋" w:cs="Times New Roman"/>
          <w:color w:val="000000"/>
          <w:highlight w:val="none"/>
        </w:rPr>
        <w:t>（5）乙方偿付的违约金不足以弥补甲方损失的，还应按甲方损失尚未弥补的部分，支付赔偿金给甲方。</w:t>
      </w:r>
    </w:p>
    <w:p>
      <w:pPr>
        <w:numPr>
          <w:ilvl w:val="0"/>
          <w:numId w:val="6"/>
        </w:numPr>
        <w:tabs>
          <w:tab w:val="left" w:pos="567"/>
          <w:tab w:val="left" w:pos="993"/>
          <w:tab w:val="clear" w:pos="720"/>
        </w:tabs>
        <w:spacing w:before="156" w:beforeLines="50" w:line="360" w:lineRule="auto"/>
        <w:ind w:left="0" w:firstLine="482" w:firstLineChars="200"/>
        <w:rPr>
          <w:rFonts w:ascii="仿宋" w:hAnsi="仿宋" w:eastAsia="仿宋"/>
          <w:b/>
          <w:color w:val="000000"/>
          <w:sz w:val="24"/>
          <w:highlight w:val="none"/>
        </w:rPr>
      </w:pPr>
      <w:r>
        <w:rPr>
          <w:rFonts w:ascii="仿宋" w:hAnsi="仿宋" w:eastAsia="仿宋"/>
          <w:b/>
          <w:color w:val="000000"/>
          <w:sz w:val="24"/>
          <w:highlight w:val="none"/>
        </w:rPr>
        <w:t>争议解决办法</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1．因货物的质量问题发生争议，由质量技术监督部门或其指定的质量鉴定机构进行质量鉴定。货物符合标准的，鉴定费由甲方承担；货物不符合质量标准的，鉴定费由乙方承担。</w:t>
      </w:r>
    </w:p>
    <w:p>
      <w:pPr>
        <w:pStyle w:val="25"/>
        <w:spacing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2．合同履行期间,若双方发生争议，可协商或由有关部门调解解决，协商或调解不成的，由当事人依法维护其合法权益。</w:t>
      </w:r>
    </w:p>
    <w:p>
      <w:pPr>
        <w:numPr>
          <w:ilvl w:val="0"/>
          <w:numId w:val="6"/>
        </w:numPr>
        <w:tabs>
          <w:tab w:val="left" w:pos="567"/>
          <w:tab w:val="left" w:pos="993"/>
          <w:tab w:val="clear" w:pos="720"/>
        </w:tabs>
        <w:spacing w:before="156" w:beforeLines="50" w:line="360" w:lineRule="auto"/>
        <w:ind w:left="0" w:firstLine="482" w:firstLineChars="200"/>
        <w:rPr>
          <w:rFonts w:ascii="仿宋" w:hAnsi="仿宋" w:eastAsia="仿宋"/>
          <w:b/>
          <w:color w:val="auto"/>
          <w:sz w:val="24"/>
          <w:highlight w:val="none"/>
        </w:rPr>
      </w:pPr>
      <w:r>
        <w:rPr>
          <w:rFonts w:ascii="仿宋" w:hAnsi="仿宋" w:eastAsia="仿宋"/>
          <w:b/>
          <w:color w:val="auto"/>
          <w:sz w:val="24"/>
          <w:highlight w:val="none"/>
        </w:rPr>
        <w:t>其他</w:t>
      </w:r>
    </w:p>
    <w:p>
      <w:pPr>
        <w:pStyle w:val="25"/>
        <w:spacing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1．如有未尽事宜，由双方依法订立补充合同。</w:t>
      </w:r>
    </w:p>
    <w:p>
      <w:pPr>
        <w:pStyle w:val="25"/>
        <w:spacing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2．本合同双方应加盖骑缝章。</w:t>
      </w:r>
    </w:p>
    <w:p>
      <w:pPr>
        <w:pStyle w:val="25"/>
        <w:spacing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3．本合同一式四份，自双方签章并经</w:t>
      </w:r>
      <w:r>
        <w:rPr>
          <w:rFonts w:hint="eastAsia" w:ascii="仿宋" w:hAnsi="仿宋" w:eastAsia="仿宋" w:cs="Times New Roman"/>
          <w:color w:val="auto"/>
          <w:highlight w:val="none"/>
          <w:lang w:eastAsia="zh-CN"/>
        </w:rPr>
        <w:t>人</w:t>
      </w:r>
      <w:r>
        <w:rPr>
          <w:rFonts w:ascii="仿宋" w:hAnsi="仿宋" w:eastAsia="仿宋" w:cs="Times New Roman"/>
          <w:color w:val="auto"/>
          <w:highlight w:val="none"/>
        </w:rPr>
        <w:t>审核编号后生效。甲方、乙方、政府采购管理部门、采购</w:t>
      </w:r>
      <w:r>
        <w:rPr>
          <w:rFonts w:hint="eastAsia" w:ascii="仿宋" w:hAnsi="仿宋" w:eastAsia="仿宋" w:cs="Times New Roman"/>
          <w:color w:val="auto"/>
          <w:highlight w:val="none"/>
          <w:lang w:eastAsia="zh-CN"/>
        </w:rPr>
        <w:t>人</w:t>
      </w:r>
      <w:r>
        <w:rPr>
          <w:rFonts w:ascii="仿宋" w:hAnsi="仿宋" w:eastAsia="仿宋" w:cs="Times New Roman"/>
          <w:color w:val="auto"/>
          <w:highlight w:val="none"/>
        </w:rPr>
        <w:t>各一份。</w:t>
      </w:r>
    </w:p>
    <w:p>
      <w:pPr>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4</w:t>
      </w:r>
      <w:r>
        <w:rPr>
          <w:rFonts w:ascii="仿宋" w:hAnsi="仿宋" w:eastAsia="仿宋"/>
          <w:color w:val="auto"/>
          <w:highlight w:val="none"/>
        </w:rPr>
        <w:t>．</w:t>
      </w:r>
      <w:r>
        <w:rPr>
          <w:rFonts w:hint="eastAsia" w:ascii="仿宋" w:hAnsi="仿宋" w:eastAsia="仿宋"/>
          <w:color w:val="auto"/>
          <w:sz w:val="24"/>
          <w:highlight w:val="none"/>
        </w:rPr>
        <w:t>本合同为中小企业预留合同。</w:t>
      </w:r>
    </w:p>
    <w:p>
      <w:pPr>
        <w:pStyle w:val="26"/>
        <w:spacing w:line="360" w:lineRule="auto"/>
        <w:ind w:firstLine="480"/>
        <w:rPr>
          <w:rFonts w:ascii="仿宋" w:hAnsi="仿宋" w:eastAsia="仿宋"/>
          <w:color w:val="auto"/>
          <w:sz w:val="24"/>
          <w:highlight w:val="none"/>
        </w:rPr>
      </w:pPr>
    </w:p>
    <w:p>
      <w:pPr>
        <w:pStyle w:val="26"/>
        <w:spacing w:line="360" w:lineRule="auto"/>
        <w:ind w:firstLine="480"/>
        <w:rPr>
          <w:rFonts w:ascii="仿宋" w:hAnsi="仿宋" w:eastAsia="仿宋"/>
          <w:color w:val="auto"/>
          <w:sz w:val="24"/>
          <w:highlight w:val="none"/>
        </w:rPr>
      </w:pPr>
    </w:p>
    <w:p>
      <w:pPr>
        <w:pStyle w:val="26"/>
        <w:spacing w:line="360" w:lineRule="auto"/>
        <w:ind w:firstLine="48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甲方：   （盖单位公章）   </w:t>
      </w:r>
      <w:r>
        <w:rPr>
          <w:rFonts w:ascii="仿宋" w:hAnsi="仿宋" w:eastAsia="仿宋"/>
          <w:color w:val="auto"/>
          <w:sz w:val="24"/>
          <w:highlight w:val="none"/>
        </w:rPr>
        <w:tab/>
      </w:r>
      <w:r>
        <w:rPr>
          <w:rFonts w:ascii="仿宋" w:hAnsi="仿宋" w:eastAsia="仿宋"/>
          <w:color w:val="auto"/>
          <w:sz w:val="24"/>
          <w:highlight w:val="none"/>
        </w:rPr>
        <w:tab/>
      </w:r>
      <w:r>
        <w:rPr>
          <w:rFonts w:ascii="仿宋" w:hAnsi="仿宋" w:eastAsia="仿宋"/>
          <w:color w:val="auto"/>
          <w:sz w:val="24"/>
          <w:highlight w:val="none"/>
        </w:rPr>
        <w:t xml:space="preserve">    乙方：   （盖单位公章）</w:t>
      </w:r>
    </w:p>
    <w:p>
      <w:pPr>
        <w:spacing w:line="360" w:lineRule="auto"/>
        <w:ind w:left="4679" w:leftChars="228" w:hanging="4200" w:hangingChars="1750"/>
        <w:rPr>
          <w:rFonts w:ascii="仿宋" w:hAnsi="仿宋" w:eastAsia="仿宋"/>
          <w:color w:val="000000"/>
          <w:sz w:val="24"/>
          <w:highlight w:val="none"/>
        </w:rPr>
      </w:pPr>
      <w:r>
        <w:rPr>
          <w:rFonts w:ascii="仿宋" w:hAnsi="仿宋" w:eastAsia="仿宋"/>
          <w:color w:val="auto"/>
          <w:sz w:val="24"/>
          <w:highlight w:val="none"/>
        </w:rPr>
        <w:t>法定代表人（授权代表）：            法</w:t>
      </w:r>
      <w:r>
        <w:rPr>
          <w:rFonts w:ascii="仿宋" w:hAnsi="仿宋" w:eastAsia="仿宋"/>
          <w:color w:val="000000"/>
          <w:sz w:val="24"/>
          <w:highlight w:val="none"/>
        </w:rPr>
        <w:t>定代表人</w:t>
      </w:r>
      <w:r>
        <w:rPr>
          <w:rFonts w:hint="eastAsia" w:ascii="仿宋" w:hAnsi="仿宋" w:eastAsia="仿宋"/>
          <w:sz w:val="24"/>
          <w:highlight w:val="none"/>
        </w:rPr>
        <w:t>（主要负责人/经营者）</w:t>
      </w:r>
      <w:r>
        <w:rPr>
          <w:rFonts w:ascii="仿宋" w:hAnsi="仿宋" w:eastAsia="仿宋"/>
          <w:color w:val="000000"/>
          <w:sz w:val="24"/>
          <w:highlight w:val="none"/>
        </w:rPr>
        <w:t>（授权代表）：</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地    址：                         地    址：</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开户银行：                         开户银行：</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账号：                             账号：</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电    话：                         电    话：</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传    真：                         传    真：</w:t>
      </w:r>
    </w:p>
    <w:p>
      <w:pPr>
        <w:spacing w:line="360" w:lineRule="auto"/>
        <w:ind w:firstLine="480" w:firstLineChars="200"/>
        <w:rPr>
          <w:rFonts w:ascii="仿宋" w:hAnsi="仿宋" w:eastAsia="仿宋"/>
          <w:sz w:val="24"/>
          <w:highlight w:val="none"/>
        </w:rPr>
      </w:pPr>
      <w:r>
        <w:rPr>
          <w:rFonts w:ascii="仿宋" w:hAnsi="仿宋" w:eastAsia="仿宋"/>
          <w:sz w:val="24"/>
          <w:highlight w:val="none"/>
        </w:rPr>
        <w:t>签约日期：</w:t>
      </w:r>
      <w:r>
        <w:rPr>
          <w:rFonts w:ascii="仿宋" w:hAnsi="仿宋" w:eastAsia="仿宋"/>
          <w:sz w:val="24"/>
          <w:highlight w:val="none"/>
          <w:u w:val="single"/>
        </w:rPr>
        <w:t xml:space="preserve">  </w:t>
      </w:r>
      <w:r>
        <w:rPr>
          <w:rFonts w:ascii="仿宋" w:hAnsi="仿宋" w:eastAsia="仿宋"/>
          <w:sz w:val="24"/>
          <w:highlight w:val="none"/>
        </w:rPr>
        <w:t>年</w:t>
      </w:r>
      <w:r>
        <w:rPr>
          <w:rFonts w:ascii="仿宋" w:hAnsi="仿宋" w:eastAsia="仿宋"/>
          <w:sz w:val="24"/>
          <w:highlight w:val="none"/>
          <w:u w:val="single"/>
        </w:rPr>
        <w:t xml:space="preserve">  </w:t>
      </w:r>
      <w:r>
        <w:rPr>
          <w:rFonts w:ascii="仿宋" w:hAnsi="仿宋" w:eastAsia="仿宋"/>
          <w:sz w:val="24"/>
          <w:highlight w:val="none"/>
        </w:rPr>
        <w:t>月</w:t>
      </w:r>
      <w:r>
        <w:rPr>
          <w:rFonts w:ascii="仿宋" w:hAnsi="仿宋" w:eastAsia="仿宋"/>
          <w:sz w:val="24"/>
          <w:highlight w:val="none"/>
          <w:u w:val="single"/>
        </w:rPr>
        <w:t xml:space="preserve">  </w:t>
      </w:r>
      <w:r>
        <w:rPr>
          <w:rFonts w:ascii="仿宋" w:hAnsi="仿宋" w:eastAsia="仿宋"/>
          <w:sz w:val="24"/>
          <w:highlight w:val="none"/>
        </w:rPr>
        <w:t xml:space="preserve">日 </w:t>
      </w:r>
      <w:r>
        <w:rPr>
          <w:rFonts w:ascii="仿宋" w:hAnsi="仿宋" w:eastAsia="仿宋"/>
          <w:sz w:val="24"/>
          <w:highlight w:val="none"/>
        </w:rPr>
        <w:tab/>
      </w:r>
      <w:r>
        <w:rPr>
          <w:rFonts w:ascii="仿宋" w:hAnsi="仿宋" w:eastAsia="仿宋"/>
          <w:sz w:val="24"/>
          <w:highlight w:val="none"/>
        </w:rPr>
        <w:tab/>
      </w:r>
      <w:r>
        <w:rPr>
          <w:rFonts w:ascii="仿宋" w:hAnsi="仿宋" w:eastAsia="仿宋"/>
          <w:sz w:val="24"/>
          <w:highlight w:val="none"/>
        </w:rPr>
        <w:tab/>
      </w:r>
      <w:r>
        <w:rPr>
          <w:rFonts w:ascii="仿宋" w:hAnsi="仿宋" w:eastAsia="仿宋"/>
          <w:sz w:val="24"/>
          <w:highlight w:val="none"/>
        </w:rPr>
        <w:t xml:space="preserve">    签约日期：</w:t>
      </w:r>
      <w:r>
        <w:rPr>
          <w:rFonts w:ascii="仿宋" w:hAnsi="仿宋" w:eastAsia="仿宋"/>
          <w:sz w:val="24"/>
          <w:highlight w:val="none"/>
          <w:u w:val="single"/>
        </w:rPr>
        <w:t xml:space="preserve">  </w:t>
      </w:r>
      <w:r>
        <w:rPr>
          <w:rFonts w:ascii="仿宋" w:hAnsi="仿宋" w:eastAsia="仿宋"/>
          <w:sz w:val="24"/>
          <w:highlight w:val="none"/>
        </w:rPr>
        <w:t>年</w:t>
      </w:r>
      <w:r>
        <w:rPr>
          <w:rFonts w:ascii="仿宋" w:hAnsi="仿宋" w:eastAsia="仿宋"/>
          <w:sz w:val="24"/>
          <w:highlight w:val="none"/>
          <w:u w:val="single"/>
        </w:rPr>
        <w:t xml:space="preserve">  </w:t>
      </w:r>
      <w:r>
        <w:rPr>
          <w:rFonts w:ascii="仿宋" w:hAnsi="仿宋" w:eastAsia="仿宋"/>
          <w:sz w:val="24"/>
          <w:highlight w:val="none"/>
        </w:rPr>
        <w:t>月</w:t>
      </w:r>
      <w:r>
        <w:rPr>
          <w:rFonts w:ascii="仿宋" w:hAnsi="仿宋" w:eastAsia="仿宋"/>
          <w:sz w:val="24"/>
          <w:highlight w:val="none"/>
          <w:u w:val="single"/>
        </w:rPr>
        <w:t xml:space="preserve">  </w:t>
      </w:r>
      <w:r>
        <w:rPr>
          <w:rFonts w:ascii="仿宋" w:hAnsi="仿宋" w:eastAsia="仿宋"/>
          <w:sz w:val="24"/>
          <w:highlight w:val="none"/>
        </w:rPr>
        <w:t>日</w:t>
      </w:r>
      <w:bookmarkStart w:id="129" w:name="_Toc350864527"/>
      <w:bookmarkStart w:id="130" w:name="_Toc349810624"/>
    </w:p>
    <w:p>
      <w:pPr>
        <w:spacing w:line="400" w:lineRule="exact"/>
        <w:ind w:firstLine="480" w:firstLineChars="200"/>
        <w:rPr>
          <w:rFonts w:ascii="仿宋" w:hAnsi="仿宋" w:eastAsia="仿宋"/>
          <w:sz w:val="24"/>
          <w:highlight w:val="none"/>
        </w:rPr>
      </w:pPr>
    </w:p>
    <w:p>
      <w:pPr>
        <w:spacing w:line="400" w:lineRule="exact"/>
        <w:ind w:firstLine="480" w:firstLineChars="200"/>
        <w:rPr>
          <w:rFonts w:ascii="仿宋" w:hAnsi="仿宋" w:eastAsia="仿宋"/>
          <w:sz w:val="24"/>
          <w:highlight w:val="none"/>
        </w:rPr>
      </w:pPr>
    </w:p>
    <w:bookmarkEnd w:id="129"/>
    <w:bookmarkEnd w:id="130"/>
    <w:p>
      <w:pPr>
        <w:widowControl/>
        <w:spacing w:line="400" w:lineRule="exact"/>
        <w:jc w:val="center"/>
        <w:rPr>
          <w:rFonts w:ascii="仿宋" w:hAnsi="仿宋" w:eastAsia="仿宋"/>
          <w:b/>
          <w:kern w:val="0"/>
          <w:sz w:val="24"/>
          <w:highlight w:val="none"/>
        </w:rPr>
      </w:pPr>
      <w:r>
        <w:rPr>
          <w:rFonts w:ascii="仿宋" w:hAnsi="仿宋" w:eastAsia="仿宋"/>
          <w:b/>
          <w:kern w:val="0"/>
          <w:sz w:val="24"/>
          <w:highlight w:val="none"/>
        </w:rPr>
        <w:t>注：其他合同专用条款在合同签订时另商签订。</w:t>
      </w:r>
    </w:p>
    <w:p>
      <w:pPr>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pStyle w:val="16"/>
        <w:ind w:firstLine="482" w:firstLineChars="200"/>
        <w:rPr>
          <w:rFonts w:ascii="仿宋" w:hAnsi="仿宋" w:eastAsia="仿宋"/>
          <w:b/>
          <w:kern w:val="0"/>
          <w:sz w:val="24"/>
          <w:highlight w:val="none"/>
        </w:rPr>
      </w:pPr>
    </w:p>
    <w:p/>
    <w:sectPr>
      <w:footerReference r:id="rId20" w:type="default"/>
      <w:pgSz w:w="11907" w:h="16840"/>
      <w:pgMar w:top="1418" w:right="1134" w:bottom="1418" w:left="1701" w:header="85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44</w:t>
    </w:r>
    <w:r>
      <w:rPr>
        <w:rFonts w:ascii="Times New Roman" w:hAnsi="Times New Roman"/>
        <w:sz w:val="21"/>
        <w:szCs w:val="21"/>
      </w:rPr>
      <w:fldChar w:fldCharType="end"/>
    </w:r>
  </w:p>
  <w:p>
    <w:pPr>
      <w:pStyle w:val="1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56</w:t>
    </w:r>
    <w:r>
      <w:rPr>
        <w:rFonts w:ascii="Times New Roman" w:hAnsi="Times New Roman"/>
        <w:sz w:val="21"/>
        <w:szCs w:val="21"/>
      </w:rPr>
      <w:fldChar w:fldCharType="end"/>
    </w:r>
  </w:p>
  <w:p>
    <w:pPr>
      <w:pStyle w:val="11"/>
      <w:rPr>
        <w:rFonts w:ascii="Times New Roman" w:hAnsi="Times New Roman"/>
        <w:sz w:val="21"/>
        <w:szCs w:val="21"/>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78</w:t>
    </w:r>
    <w:r>
      <w:rPr>
        <w:rFonts w:ascii="Times New Roman" w:hAnsi="Times New Roman"/>
        <w:sz w:val="21"/>
        <w:szCs w:val="21"/>
      </w:rPr>
      <w:fldChar w:fldCharType="end"/>
    </w:r>
  </w:p>
  <w:p>
    <w:pPr>
      <w:pStyle w:val="1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95</w:t>
    </w:r>
    <w:r>
      <w:rPr>
        <w:rFonts w:ascii="Times New Roman" w:hAnsi="Times New Roman"/>
        <w:sz w:val="21"/>
        <w:szCs w:val="21"/>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25</w:t>
    </w:r>
    <w:r>
      <w:rPr>
        <w:rFonts w:ascii="Times New Roman" w:hAnsi="Times New Roman"/>
        <w:sz w:val="21"/>
        <w:szCs w:val="21"/>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24</w:t>
    </w:r>
    <w:r>
      <w:rPr>
        <w:rFonts w:ascii="Times New Roman" w:hAnsi="Times New Roman"/>
        <w:sz w:val="21"/>
        <w:szCs w:val="21"/>
      </w:rPr>
      <w:fldChar w:fldCharType="end"/>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37</w:t>
    </w:r>
    <w:r>
      <w:rPr>
        <w:rFonts w:ascii="Times New Roman" w:hAnsi="Times New Roman"/>
        <w:sz w:val="21"/>
        <w:szCs w:val="21"/>
      </w:rPr>
      <w:fldChar w:fldCharType="end"/>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26</w:t>
    </w:r>
    <w:r>
      <w:rPr>
        <w:rFonts w:ascii="Times New Roman" w:hAnsi="Times New Roman"/>
        <w:sz w:val="21"/>
        <w:szCs w:val="21"/>
      </w:rPr>
      <w:fldChar w:fldCharType="end"/>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38</w:t>
    </w:r>
    <w:r>
      <w:rPr>
        <w:rFonts w:ascii="Times New Roman" w:hAnsi="Times New Roman"/>
        <w:sz w:val="21"/>
        <w:szCs w:val="21"/>
      </w:rPr>
      <w:fldChar w:fldCharType="end"/>
    </w:r>
  </w:p>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53</w:t>
    </w:r>
    <w:r>
      <w:rPr>
        <w:rFonts w:ascii="Times New Roman" w:hAnsi="Times New Roman"/>
        <w:sz w:val="21"/>
        <w:szCs w:val="21"/>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4997" w:type="pct"/>
      <w:tblInd w:w="0" w:type="dxa"/>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6"/>
      <w:gridCol w:w="3574"/>
      <w:gridCol w:w="4641"/>
    </w:tblGrid>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PrEx>
      <w:tc>
        <w:tcPr>
          <w:tcW w:w="574" w:type="pct"/>
          <w:noWrap w:val="0"/>
          <w:vAlign w:val="top"/>
        </w:tcPr>
        <w:p>
          <w:pPr>
            <w:keepNext w:val="0"/>
            <w:keepLines w:val="0"/>
            <w:suppressLineNumbers w:val="0"/>
            <w:tabs>
              <w:tab w:val="center" w:pos="4153"/>
              <w:tab w:val="right" w:pos="8306"/>
            </w:tabs>
            <w:spacing w:before="0" w:beforeAutospacing="0" w:after="0" w:afterAutospacing="0"/>
            <w:ind w:left="0" w:right="0"/>
            <w:jc w:val="left"/>
            <w:rPr>
              <w:rFonts w:hint="eastAsia"/>
              <w:color w:val="auto"/>
              <w:sz w:val="15"/>
              <w:szCs w:val="16"/>
            </w:rPr>
          </w:pPr>
        </w:p>
      </w:tc>
      <w:tc>
        <w:tcPr>
          <w:tcW w:w="1925" w:type="pct"/>
          <w:noWrap w:val="0"/>
          <w:vAlign w:val="center"/>
        </w:tcPr>
        <w:p>
          <w:pPr>
            <w:keepNext w:val="0"/>
            <w:keepLines w:val="0"/>
            <w:suppressLineNumbers w:val="0"/>
            <w:tabs>
              <w:tab w:val="center" w:pos="4153"/>
              <w:tab w:val="right" w:pos="8306"/>
            </w:tabs>
            <w:adjustRightInd w:val="0"/>
            <w:spacing w:before="0" w:beforeAutospacing="0" w:after="0" w:afterAutospacing="0"/>
            <w:ind w:left="0" w:leftChars="0" w:right="0" w:firstLine="0" w:firstLineChars="0"/>
            <w:jc w:val="both"/>
            <w:rPr>
              <w:rFonts w:hint="eastAsia" w:ascii="黑体" w:hAnsi="黑体" w:eastAsia="黑体" w:cs="黑体"/>
              <w:color w:val="auto"/>
              <w:sz w:val="15"/>
              <w:szCs w:val="16"/>
            </w:rPr>
          </w:pPr>
        </w:p>
      </w:tc>
      <w:tc>
        <w:tcPr>
          <w:tcW w:w="2500" w:type="pct"/>
          <w:noWrap w:val="0"/>
          <w:vAlign w:val="center"/>
        </w:tcPr>
        <w:p>
          <w:pPr>
            <w:keepNext w:val="0"/>
            <w:keepLines w:val="0"/>
            <w:suppressLineNumbers w:val="0"/>
            <w:tabs>
              <w:tab w:val="center" w:pos="4153"/>
              <w:tab w:val="right" w:pos="8306"/>
            </w:tabs>
            <w:adjustRightInd w:val="0"/>
            <w:spacing w:before="0" w:beforeAutospacing="0" w:after="0" w:afterAutospacing="0"/>
            <w:ind w:left="0" w:right="0"/>
            <w:jc w:val="right"/>
            <w:rPr>
              <w:rFonts w:hint="eastAsia" w:ascii="Cambria" w:hAnsi="黑体" w:eastAsia="黑体" w:cs="黑体"/>
              <w:color w:val="auto"/>
              <w:sz w:val="15"/>
              <w:szCs w:val="15"/>
            </w:rPr>
          </w:pPr>
        </w:p>
      </w:tc>
    </w:tr>
  </w:tbl>
  <w:p>
    <w:pPr>
      <w:pStyle w:val="12"/>
      <w:pBdr>
        <w:bottom w:val="none" w:color="auto" w:sz="0" w:space="1"/>
      </w:pBd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B71C2"/>
    <w:multiLevelType w:val="singleLevel"/>
    <w:tmpl w:val="9D0B71C2"/>
    <w:lvl w:ilvl="0" w:tentative="0">
      <w:start w:val="1"/>
      <w:numFmt w:val="decimal"/>
      <w:lvlText w:val="%1."/>
      <w:lvlJc w:val="left"/>
      <w:pPr>
        <w:tabs>
          <w:tab w:val="left" w:pos="312"/>
        </w:tabs>
      </w:pPr>
    </w:lvl>
  </w:abstractNum>
  <w:abstractNum w:abstractNumId="1">
    <w:nsid w:val="CF9B06F0"/>
    <w:multiLevelType w:val="singleLevel"/>
    <w:tmpl w:val="CF9B06F0"/>
    <w:lvl w:ilvl="0" w:tentative="0">
      <w:start w:val="2"/>
      <w:numFmt w:val="chineseCounting"/>
      <w:suff w:val="nothing"/>
      <w:lvlText w:val="%1、"/>
      <w:lvlJc w:val="left"/>
      <w:rPr>
        <w:rFonts w:hint="eastAsia"/>
      </w:rPr>
    </w:lvl>
  </w:abstractNum>
  <w:abstractNum w:abstractNumId="2">
    <w:nsid w:val="F66DCABA"/>
    <w:multiLevelType w:val="singleLevel"/>
    <w:tmpl w:val="F66DCABA"/>
    <w:lvl w:ilvl="0" w:tentative="0">
      <w:start w:val="2"/>
      <w:numFmt w:val="chineseCounting"/>
      <w:suff w:val="nothing"/>
      <w:lvlText w:val="%1、"/>
      <w:lvlJc w:val="left"/>
      <w:rPr>
        <w:rFonts w:hint="eastAsia"/>
      </w:rPr>
    </w:lvl>
  </w:abstractNum>
  <w:abstractNum w:abstractNumId="3">
    <w:nsid w:val="54D002D8"/>
    <w:multiLevelType w:val="multilevel"/>
    <w:tmpl w:val="54D002D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84205D4"/>
    <w:multiLevelType w:val="multilevel"/>
    <w:tmpl w:val="684205D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MjVmMTQ5MmU4ZjMzYWYxYjdjMmVlMjM3NjMzZDAifQ=="/>
  </w:docVars>
  <w:rsids>
    <w:rsidRoot w:val="232846FA"/>
    <w:rsid w:val="18C1102B"/>
    <w:rsid w:val="1F7C7C5B"/>
    <w:rsid w:val="232846FA"/>
    <w:rsid w:val="2BE81AC8"/>
    <w:rsid w:val="3DD75691"/>
    <w:rsid w:val="3E2D1B55"/>
    <w:rsid w:val="512C4DBA"/>
    <w:rsid w:val="627A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spacing w:before="280" w:after="156" w:line="377" w:lineRule="auto"/>
      <w:jc w:val="left"/>
      <w:outlineLvl w:val="4"/>
    </w:pPr>
    <w:rPr>
      <w:rFonts w:ascii="Arial" w:hAnsi="Arial" w:eastAsia="黑体"/>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qFormat/>
    <w:uiPriority w:val="0"/>
    <w:pPr>
      <w:ind w:firstLine="420" w:firstLineChars="200"/>
    </w:pPr>
  </w:style>
  <w:style w:type="paragraph" w:styleId="8">
    <w:name w:val="Body Text"/>
    <w:basedOn w:val="1"/>
    <w:next w:val="1"/>
    <w:qFormat/>
    <w:uiPriority w:val="0"/>
    <w:pPr>
      <w:spacing w:after="120" w:afterLines="0"/>
    </w:pPr>
    <w:rPr>
      <w:rFonts w:ascii="Times New Roman" w:hAnsi="Times New Roman"/>
      <w:color w:val="auto"/>
      <w:kern w:val="2"/>
      <w:sz w:val="21"/>
      <w:szCs w:val="24"/>
    </w:rPr>
  </w:style>
  <w:style w:type="paragraph" w:styleId="9">
    <w:name w:val="Body Text Indent"/>
    <w:basedOn w:val="1"/>
    <w:qFormat/>
    <w:uiPriority w:val="0"/>
    <w:pPr>
      <w:ind w:firstLine="630"/>
    </w:pPr>
    <w:rPr>
      <w:sz w:val="32"/>
      <w:szCs w:val="20"/>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ind w:left="210"/>
      <w:jc w:val="left"/>
    </w:pPr>
    <w:rPr>
      <w:rFonts w:ascii="Calibri" w:hAnsi="Calibri"/>
      <w:smallCaps/>
      <w:sz w:val="20"/>
      <w:szCs w:val="20"/>
    </w:r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6">
    <w:name w:val="Body Text First Indent"/>
    <w:basedOn w:val="8"/>
    <w:next w:val="1"/>
    <w:qFormat/>
    <w:uiPriority w:val="0"/>
    <w:pPr>
      <w:ind w:firstLine="420" w:firstLineChars="100"/>
    </w:pPr>
    <w:rPr>
      <w:sz w:val="18"/>
      <w:szCs w:val="18"/>
    </w:rPr>
  </w:style>
  <w:style w:type="character" w:styleId="19">
    <w:name w:val="annotation reference"/>
    <w:qFormat/>
    <w:uiPriority w:val="0"/>
    <w:rPr>
      <w:sz w:val="21"/>
      <w:szCs w:val="21"/>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
    <w:name w:val="Default"/>
    <w:next w:val="1"/>
    <w:qFormat/>
    <w:uiPriority w:val="0"/>
    <w:pPr>
      <w:widowControl w:val="0"/>
      <w:autoSpaceDE w:val="0"/>
      <w:autoSpaceDN w:val="0"/>
      <w:adjustRightInd w:val="0"/>
    </w:pPr>
    <w:rPr>
      <w:rFonts w:ascii="Microsoft YaHei UI" w:hAnsi="Microsoft YaHei UI" w:eastAsia="宋体" w:cs="Microsoft YaHei UI"/>
      <w:color w:val="000000"/>
      <w:sz w:val="24"/>
      <w:szCs w:val="24"/>
      <w:lang w:val="en-US" w:eastAsia="zh-CN" w:bidi="ar-SA"/>
    </w:rPr>
  </w:style>
  <w:style w:type="character" w:customStyle="1" w:styleId="24">
    <w:name w:val="fontstyle01"/>
    <w:qFormat/>
    <w:uiPriority w:val="0"/>
    <w:rPr>
      <w:rFonts w:hint="default" w:ascii="仿宋" w:hAnsi="仿宋"/>
      <w:color w:val="000000"/>
      <w:sz w:val="24"/>
      <w:szCs w:val="24"/>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2023-12-22T01:10:00Z</dcterms:created>
  <dc:creator>赵江</dc:creator>
  <cp:lastModifiedBy>练达</cp:lastModifiedBy>
  <cp:lastPrinted>2024-01-04T07:59:00Z</cp:lastPrinted>
  <dcterms:modified xsi:type="dcterms:W3CDTF">2024-01-05T00:58:21Z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0EE907A928724284BBB605CB099CF669_13</vt:lpwstr>
  </property>
</Properties>
</file>