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  <w:kern w:val="0"/>
          <w:sz w:val="30"/>
          <w:szCs w:val="30"/>
        </w:rPr>
        <w:t xml:space="preserve">附件    </w:t>
      </w:r>
      <w:r>
        <w:rPr>
          <w:rFonts w:hint="eastAsia" w:ascii="仿宋" w:hAnsi="仿宋" w:eastAsia="仿宋"/>
        </w:rPr>
        <w:t xml:space="preserve">                         </w:t>
      </w: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ascii="仿宋" w:hAnsi="仿宋" w:eastAsia="仿宋"/>
          <w:b/>
          <w:bCs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采购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b/>
          <w:bCs/>
          <w:sz w:val="32"/>
          <w:szCs w:val="32"/>
        </w:rPr>
        <w:t>一览表</w:t>
      </w:r>
      <w:bookmarkEnd w:id="0"/>
    </w:p>
    <w:tbl>
      <w:tblPr>
        <w:tblStyle w:val="5"/>
        <w:tblW w:w="4382" w:type="pct"/>
        <w:tblInd w:w="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64"/>
        <w:gridCol w:w="3602"/>
        <w:gridCol w:w="1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分项内容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详细内容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培训服务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网格员培训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邀请相关农业专家，对全县57名监管员、369名协管员、133名检测人员、75名内控员和农产品生产经营主体925家、农业投入品生产经营单位360家开展农产品质量安全法、绿色防控技术、质量安全管控技术、农产品检测技术、承诺达标合格证制度、农产品品牌认证申报体系等内容的业务培训，培训时间不低于20课时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星级镇、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村级服务点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33"/>
                <w:tab w:val="center" w:pos="3735"/>
              </w:tabs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胶体金检测条（卡）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提供吡虫啉、啶虫脒、克百威、水胺硫磷、噻虫嗪、氯虫苯甲酰胺、灭蝇胺等7个参数检测试纸条（卡），产品生产企业名称在四川省农业农村厅《关于2023年度四川省食用农产品中农药残留快速检测产品（胶体金免疫层析法）验证评价结果的通报》（N〔2023〕1930号 ）文件内。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3740" w:firstLineChars="170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*476盒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推行智慧监管试点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移动监管APP或小程序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重点镇推行APP移动监管，实现巡查监管信息、检测数据实时上传，提高基层监管信息化水平。推广应用省农业农村厅建立的移动监管APP或小程序，规范各类生产经营主体现场检查指标，完善监管对象备案，区域规模生产经营主体实现全覆盖，开展移动监管专题培训，乡镇监管员、村级协管员移动监管巡查覆盖率达到100%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3740" w:firstLineChars="170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11项</w:t>
            </w:r>
          </w:p>
        </w:tc>
      </w:tr>
    </w:tbl>
    <w:p>
      <w:pPr>
        <w:spacing w:line="600" w:lineRule="exact"/>
        <w:ind w:firstLine="5440" w:firstLineChars="17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tabs>
          <w:tab w:val="left" w:pos="9030"/>
        </w:tabs>
        <w:ind w:right="1021" w:rightChars="486"/>
      </w:pPr>
    </w:p>
    <w:sectPr>
      <w:footerReference r:id="rId3" w:type="default"/>
      <w:pgSz w:w="11906" w:h="16838"/>
      <w:pgMar w:top="539" w:right="1899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MjVmMTQ5MmU4ZjMzYWYxYjdjMmVlMjM3NjMzZDAifQ=="/>
  </w:docVars>
  <w:rsids>
    <w:rsidRoot w:val="00000000"/>
    <w:rsid w:val="06043E9E"/>
    <w:rsid w:val="088757CD"/>
    <w:rsid w:val="0B291CB1"/>
    <w:rsid w:val="11E229AB"/>
    <w:rsid w:val="11F81A08"/>
    <w:rsid w:val="22F17000"/>
    <w:rsid w:val="26261F56"/>
    <w:rsid w:val="263B66AB"/>
    <w:rsid w:val="2DBA2F11"/>
    <w:rsid w:val="380B4643"/>
    <w:rsid w:val="397808C7"/>
    <w:rsid w:val="3AB6680E"/>
    <w:rsid w:val="3C113EBD"/>
    <w:rsid w:val="40AA3888"/>
    <w:rsid w:val="48036E0A"/>
    <w:rsid w:val="4C3F327D"/>
    <w:rsid w:val="4CE51505"/>
    <w:rsid w:val="4DB82445"/>
    <w:rsid w:val="552B02FB"/>
    <w:rsid w:val="58F133F6"/>
    <w:rsid w:val="5D467A6D"/>
    <w:rsid w:val="718C33EF"/>
    <w:rsid w:val="719E59FE"/>
    <w:rsid w:val="746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2023-02-23T07:13:00Z</dcterms:created>
  <dc:creator>Lenovo</dc:creator>
  <cp:lastModifiedBy>练达</cp:lastModifiedBy>
  <cp:lastPrinted>2024-01-04T02:30:00Z</cp:lastPrinted>
  <dcterms:modified xsi:type="dcterms:W3CDTF">2024-01-05T00:56:46Z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6C5941ED660045EAA1B0A014105B1A6A_13</vt:lpwstr>
  </property>
</Properties>
</file>